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right"/>
        <w:rPr>
          <w:b/>
          <w:bCs/>
          <w:i/>
          <w:sz w:val="28"/>
          <w:szCs w:val="28"/>
        </w:rPr>
      </w:pPr>
      <w:r>
        <w:rPr>
          <w:b/>
          <w:i/>
          <w:iCs/>
          <w:sz w:val="28"/>
          <w:szCs w:val="28"/>
          <w:highlight w:val="none"/>
        </w:rPr>
      </w:r>
      <w:r>
        <w:rPr>
          <w:b/>
          <w:i/>
          <w:iCs/>
          <w:sz w:val="28"/>
          <w:szCs w:val="28"/>
          <w:highlight w:val="none"/>
        </w:rPr>
      </w:r>
      <w:r>
        <w:rPr>
          <w:b/>
          <w:bCs/>
          <w:i/>
          <w:sz w:val="28"/>
          <w:szCs w:val="28"/>
        </w:rPr>
      </w:r>
    </w:p>
    <w:p>
      <w:pPr>
        <w:pStyle w:val="914"/>
        <w:jc w:val="center"/>
        <w:rPr>
          <w:b/>
          <w:bCs/>
          <w:i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БЕЛГОРОДСКАЯ ОБЛАСТЬ                         </w:t>
      </w:r>
      <w:r>
        <w:rPr>
          <w:b/>
          <w:bCs/>
          <w:i/>
          <w:sz w:val="28"/>
          <w:szCs w:val="28"/>
        </w:rPr>
      </w:r>
      <w:r>
        <w:rPr>
          <w:b/>
          <w:bCs/>
          <w:i/>
          <w:sz w:val="28"/>
          <w:szCs w:val="28"/>
          <w:highlight w:val="none"/>
        </w:rPr>
      </w:r>
    </w:p>
    <w:p>
      <w:pPr>
        <w:pStyle w:val="9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5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МАЛОТРОИЦКОГО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5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с.Малотроицкое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28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88</w:t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Малотроицкого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05.02.2021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99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бюджетном устройстве и бюджетном процессе Малотроицкого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ст. 9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определения правовых основ содержания и механизма осуществления бюджетного процесса Малотроицкого сельского поселения, установления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 формирования доходов, осуществления расходов местного бюджета, земское собрание Малотроицкого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 о бюджетном устройстве и бюджетном процессе Малотроицкого сельского поселения муниципального района «Чернянский район» Белгородской области, утвержденное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Малотроицкого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05.02.2021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99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 устройстве и бюджетном процессе Малотроицкого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Часть 2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статьи 12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налога на доходы физических лиц (за исключением налога на доходы физических лиц в отношении доходов, указанных в </w:t>
      </w:r>
      <w:hyperlink r:id="rId11" w:tooltip="https://login.consultant.ru/link/?req=doc&amp;base=LAW&amp;n=466790&amp;dst=6387" w:history="1">
        <w:r>
          <w:rPr>
            <w:rFonts w:ascii="Times New Roman" w:hAnsi="Times New Roman" w:cs="Times New Roman"/>
            <w:sz w:val="28"/>
            <w:szCs w:val="28"/>
          </w:rPr>
          <w:t xml:space="preserve">абзацах тридцать пятом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шестом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девятом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пятьдесят седьмом статьи 50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Кодекса) - по нормативу 2 процента;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единого сельскохозяйственного налога - по нормативу 30 процентов;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государственной пошл</w:t>
      </w:r>
      <w:r>
        <w:rPr>
          <w:rFonts w:ascii="Times New Roman" w:hAnsi="Times New Roman" w:cs="Times New Roman"/>
          <w:sz w:val="28"/>
          <w:szCs w:val="28"/>
        </w:rPr>
        <w:t xml:space="preserve">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Часть 2 статьи 18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контракты заключаются в соответствии с планом-графиком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нужд, сформированным и утвержденным в установленном </w:t>
      </w:r>
      <w:hyperlink r:id="rId12" w:tooltip="https://login.consultant.ru/link/?req=doc&amp;base=LAW&amp;n=492046&amp;dst=1355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</w:t>
      </w:r>
      <w:r>
        <w:rPr>
          <w:rFonts w:ascii="Times New Roman" w:hAnsi="Times New Roman" w:cs="Times New Roman"/>
          <w:sz w:val="28"/>
          <w:szCs w:val="28"/>
        </w:rPr>
        <w:t xml:space="preserve">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3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>
        <w:rPr>
          <w:rFonts w:ascii="Tinos" w:hAnsi="Tinos" w:eastAsia="Tinos" w:cs="Tinos"/>
          <w:sz w:val="28"/>
          <w:szCs w:val="28"/>
        </w:rPr>
        <w:t xml:space="preserve">malotroiczkoe-r31.gosweb.gosuslugi.ru</w:t>
      </w:r>
      <w:r>
        <w:rPr>
          <w:rFonts w:ascii="Tinos" w:hAnsi="Tinos" w:eastAsia="Tinos" w:cs="Tinos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Малотроицкого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Малотроицкого 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Нечепуренко В.А.).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Н.В. Мухин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1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2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8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9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0" w:default="1">
    <w:name w:val="Normal"/>
    <w:qFormat/>
  </w:style>
  <w:style w:type="paragraph" w:styleId="711">
    <w:name w:val="Heading 1"/>
    <w:basedOn w:val="710"/>
    <w:next w:val="710"/>
    <w:link w:val="904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2">
    <w:name w:val="Heading 2"/>
    <w:basedOn w:val="710"/>
    <w:next w:val="710"/>
    <w:link w:val="905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3">
    <w:name w:val="Heading 3"/>
    <w:basedOn w:val="710"/>
    <w:next w:val="710"/>
    <w:link w:val="73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link w:val="899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5">
    <w:name w:val="Heading 5"/>
    <w:basedOn w:val="710"/>
    <w:next w:val="710"/>
    <w:link w:val="73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link w:val="73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7">
    <w:name w:val="Heading 7"/>
    <w:basedOn w:val="710"/>
    <w:next w:val="710"/>
    <w:link w:val="74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8">
    <w:name w:val="Heading 8"/>
    <w:basedOn w:val="710"/>
    <w:next w:val="710"/>
    <w:link w:val="74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9">
    <w:name w:val="Heading 9"/>
    <w:basedOn w:val="710"/>
    <w:next w:val="710"/>
    <w:link w:val="74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3 Char"/>
    <w:basedOn w:val="720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5 Char"/>
    <w:basedOn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20"/>
    <w:uiPriority w:val="10"/>
    <w:rPr>
      <w:sz w:val="48"/>
      <w:szCs w:val="48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Heading 1 Char"/>
    <w:basedOn w:val="720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20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10"/>
    <w:next w:val="710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Название Знак"/>
    <w:basedOn w:val="720"/>
    <w:link w:val="743"/>
    <w:uiPriority w:val="10"/>
    <w:rPr>
      <w:sz w:val="48"/>
      <w:szCs w:val="48"/>
    </w:rPr>
  </w:style>
  <w:style w:type="character" w:styleId="745" w:customStyle="1">
    <w:name w:val="Subtitle Char"/>
    <w:basedOn w:val="720"/>
    <w:uiPriority w:val="11"/>
    <w:rPr>
      <w:sz w:val="24"/>
      <w:szCs w:val="24"/>
    </w:rPr>
  </w:style>
  <w:style w:type="paragraph" w:styleId="746">
    <w:name w:val="Quote"/>
    <w:basedOn w:val="710"/>
    <w:next w:val="710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0"/>
    <w:next w:val="710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20"/>
    <w:uiPriority w:val="99"/>
  </w:style>
  <w:style w:type="character" w:styleId="751" w:customStyle="1">
    <w:name w:val="Footer Char"/>
    <w:basedOn w:val="720"/>
    <w:uiPriority w:val="99"/>
  </w:style>
  <w:style w:type="paragraph" w:styleId="752">
    <w:name w:val="Caption"/>
    <w:basedOn w:val="710"/>
    <w:next w:val="71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11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2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3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Таблица простая 4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 простая 5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1 светл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4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Таблица-сетка 5 тем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Таблица-сетка 6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Таблица-сетка 7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1 светл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Список-таблица 2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4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Список-таблица 7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0">
    <w:name w:val="footnote text"/>
    <w:basedOn w:val="710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20"/>
    <w:uiPriority w:val="99"/>
    <w:unhideWhenUsed/>
    <w:rPr>
      <w:vertAlign w:val="superscript"/>
    </w:rPr>
  </w:style>
  <w:style w:type="paragraph" w:styleId="883">
    <w:name w:val="endnote text"/>
    <w:basedOn w:val="710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20"/>
    <w:uiPriority w:val="99"/>
    <w:semiHidden/>
    <w:unhideWhenUsed/>
    <w:rPr>
      <w:vertAlign w:val="superscript"/>
    </w:rPr>
  </w:style>
  <w:style w:type="paragraph" w:styleId="886">
    <w:name w:val="toc 1"/>
    <w:basedOn w:val="710"/>
    <w:next w:val="710"/>
    <w:uiPriority w:val="39"/>
    <w:unhideWhenUsed/>
    <w:pPr>
      <w:spacing w:after="57"/>
    </w:pPr>
  </w:style>
  <w:style w:type="paragraph" w:styleId="887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8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9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90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91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92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93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94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0"/>
    <w:next w:val="710"/>
    <w:uiPriority w:val="99"/>
    <w:unhideWhenUsed/>
    <w:pPr>
      <w:spacing w:after="0"/>
    </w:pPr>
  </w:style>
  <w:style w:type="paragraph" w:styleId="89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9" w:customStyle="1">
    <w:name w:val="Заголовок 4 Знак"/>
    <w:basedOn w:val="720"/>
    <w:link w:val="714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0" w:customStyle="1">
    <w:name w:val="formattext"/>
    <w:basedOn w:val="7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1">
    <w:name w:val="Hyperlink"/>
    <w:basedOn w:val="720"/>
    <w:uiPriority w:val="99"/>
    <w:unhideWhenUsed/>
    <w:rPr>
      <w:color w:val="0000ff"/>
      <w:u w:val="single"/>
    </w:rPr>
  </w:style>
  <w:style w:type="paragraph" w:styleId="902">
    <w:name w:val="Balloon Text"/>
    <w:basedOn w:val="710"/>
    <w:link w:val="9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720"/>
    <w:link w:val="902"/>
    <w:uiPriority w:val="99"/>
    <w:semiHidden/>
    <w:rPr>
      <w:rFonts w:ascii="Tahoma" w:hAnsi="Tahoma" w:cs="Tahoma"/>
      <w:sz w:val="16"/>
      <w:szCs w:val="16"/>
    </w:rPr>
  </w:style>
  <w:style w:type="character" w:styleId="904" w:customStyle="1">
    <w:name w:val="Заголовок 1 Знак"/>
    <w:basedOn w:val="720"/>
    <w:link w:val="71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5" w:customStyle="1">
    <w:name w:val="Заголовок 2 Знак"/>
    <w:basedOn w:val="720"/>
    <w:link w:val="71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6">
    <w:name w:val="List Paragraph"/>
    <w:basedOn w:val="71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7">
    <w:name w:val="Header"/>
    <w:basedOn w:val="710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720"/>
    <w:link w:val="907"/>
    <w:uiPriority w:val="99"/>
  </w:style>
  <w:style w:type="paragraph" w:styleId="909">
    <w:name w:val="Footer"/>
    <w:basedOn w:val="710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720"/>
    <w:link w:val="909"/>
    <w:uiPriority w:val="99"/>
  </w:style>
  <w:style w:type="character" w:styleId="911" w:customStyle="1">
    <w:name w:val="doccaption"/>
    <w:basedOn w:val="720"/>
  </w:style>
  <w:style w:type="paragraph" w:styleId="912">
    <w:name w:val="Subtitle"/>
    <w:basedOn w:val="710"/>
    <w:next w:val="915"/>
    <w:link w:val="91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3" w:customStyle="1">
    <w:name w:val="Подзаголовок Знак"/>
    <w:basedOn w:val="720"/>
    <w:link w:val="912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5">
    <w:name w:val="Body Text"/>
    <w:basedOn w:val="710"/>
    <w:link w:val="916"/>
    <w:uiPriority w:val="99"/>
    <w:semiHidden/>
    <w:unhideWhenUsed/>
    <w:pPr>
      <w:spacing w:after="120"/>
    </w:pPr>
  </w:style>
  <w:style w:type="character" w:styleId="916" w:customStyle="1">
    <w:name w:val="Основной текст Знак"/>
    <w:basedOn w:val="720"/>
    <w:link w:val="915"/>
    <w:uiPriority w:val="99"/>
    <w:semiHidden/>
  </w:style>
  <w:style w:type="paragraph" w:styleId="917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790&amp;dst=6387" TargetMode="External"/><Relationship Id="rId12" Type="http://schemas.openxmlformats.org/officeDocument/2006/relationships/hyperlink" Target="https://login.consultant.ru/link/?req=doc&amp;base=LAW&amp;n=492046&amp;dst=135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5</cp:revision>
  <dcterms:created xsi:type="dcterms:W3CDTF">2025-02-11T07:47:00Z</dcterms:created>
  <dcterms:modified xsi:type="dcterms:W3CDTF">2025-03-03T11:32:28Z</dcterms:modified>
</cp:coreProperties>
</file>