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left="0"/>
        <w:jc w:val="center"/>
        <w:spacing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БЕЛГОРОДСКАЯ ОБЛАСТЬ</w:t>
      </w:r>
      <w:r/>
    </w:p>
    <w:p>
      <w:pPr>
        <w:pStyle w:val="863"/>
        <w:ind w:left="0"/>
        <w:jc w:val="left"/>
        <w:spacing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ЧЕРНЯНСКИЙ РАЙОН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2833370</wp:posOffset>
                </wp:positionH>
                <wp:positionV relativeFrom="margin">
                  <wp:posOffset>373028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143998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9" cy="609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23.1pt;mso-position-horizontal:absolute;mso-position-vertical-relative:margin;margin-top:29.4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/>
    </w:p>
    <w:p>
      <w:pPr>
        <w:pStyle w:val="888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8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pStyle w:val="888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/>
    </w:p>
    <w:p>
      <w:pPr>
        <w:pStyle w:val="888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888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«28» декабря 2023 года</w:t>
        <w:tab/>
        <w:tab/>
        <w:tab/>
        <w:tab/>
        <w:tab/>
        <w:tab/>
        <w:tab/>
        <w:tab/>
        <w:t xml:space="preserve">     № 25</w:t>
      </w:r>
      <w:r/>
    </w:p>
    <w:p>
      <w:pPr>
        <w:pStyle w:val="88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0"/>
        <w:jc w:val="lef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8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Об утверждении </w:t>
      </w:r>
      <w:r>
        <w:rPr>
          <w:b/>
          <w:color w:val="auto"/>
        </w:rPr>
        <w:t xml:space="preserve">Положения </w:t>
      </w:r>
      <w:r>
        <w:rPr>
          <w:b/>
          <w:color w:val="auto"/>
        </w:rPr>
        <w:t xml:space="preserve">о</w:t>
      </w:r>
      <w:r>
        <w:rPr>
          <w:b/>
          <w:color w:val="auto"/>
        </w:rPr>
        <w:t xml:space="preserve"> со</w:t>
      </w:r>
      <w:r>
        <w:rPr>
          <w:b/>
          <w:color w:val="auto"/>
        </w:rPr>
        <w:t xml:space="preserve">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Малотроицкого сельского поселения муниципального</w:t>
      </w:r>
      <w:r>
        <w:rPr>
          <w:b/>
          <w:color w:val="auto"/>
        </w:rPr>
        <w:t xml:space="preserve">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  <w:r>
        <w:rPr>
          <w:b/>
          <w:color w:val="auto"/>
        </w:rPr>
      </w:r>
      <w:r/>
    </w:p>
    <w:p>
      <w:pPr>
        <w:pStyle w:val="888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  <w:highlight w:val="none"/>
        </w:rPr>
      </w:r>
      <w:r>
        <w:rPr>
          <w:b/>
          <w:color w:val="auto"/>
          <w:highlight w:val="none"/>
        </w:rPr>
      </w:r>
      <w:r/>
    </w:p>
    <w:p>
      <w:pPr>
        <w:pStyle w:val="888"/>
        <w:ind w:left="0" w:right="0" w:firstLine="0"/>
        <w:jc w:val="center"/>
        <w:spacing w:before="0" w:after="0" w:line="240" w:lineRule="auto"/>
      </w:pPr>
      <w:r>
        <w:rPr>
          <w:b/>
          <w:i w:val="0"/>
          <w:highlight w:val="none"/>
        </w:rPr>
      </w:r>
      <w:r>
        <w:rPr>
          <w:b/>
          <w:i w:val="0"/>
          <w:highlight w:val="non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 соответствии с </w:t>
      </w:r>
      <w:r>
        <w:rPr>
          <w:b w:val="0"/>
          <w:i w:val="0"/>
          <w:highlight w:val="none"/>
        </w:rPr>
        <w:t xml:space="preserve">Федеральном законом от 06.10.2003 г. №131-ФЗ «Об общих принципах организации местного самоуправления в Российской </w:t>
      </w:r>
      <w:r>
        <w:rPr>
          <w:b w:val="0"/>
          <w:i w:val="0"/>
          <w:highlight w:val="none"/>
        </w:rPr>
        <w:t xml:space="preserve">Федерации»,</w:t>
      </w:r>
      <w:r>
        <w:rPr>
          <w:b w:val="0"/>
          <w:i w:val="0"/>
          <w:highlight w:val="none"/>
        </w:rPr>
        <w:t xml:space="preserve"> Уставом Малотроицкого сельского поселения муниципального ра</w:t>
      </w:r>
      <w:r>
        <w:rPr>
          <w:b w:val="0"/>
          <w:i w:val="0"/>
          <w:highlight w:val="none"/>
        </w:rPr>
        <w:t xml:space="preserve">йона «Чернянский район» Белгородской области </w:t>
      </w:r>
      <w:r>
        <w:rPr>
          <w:b w:val="0"/>
          <w:i w:val="0"/>
          <w:highlight w:val="none"/>
        </w:rPr>
        <w:t xml:space="preserve">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  <w:rPr>
          <w:i w:val="0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Утвердить Положение </w:t>
      </w:r>
      <w:r>
        <w:rPr>
          <w:i w:val="0"/>
        </w:rPr>
        <w:t xml:space="preserve">о</w:t>
      </w:r>
      <w:r>
        <w:rPr>
          <w:i w:val="0"/>
        </w:rPr>
        <w:t xml:space="preserve"> со</w:t>
      </w:r>
      <w:r>
        <w:rPr>
          <w:i w:val="0"/>
        </w:rPr>
        <w:t xml:space="preserve">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Малотроицкого сельского поселения муниципального</w:t>
      </w:r>
      <w:r>
        <w:rPr>
          <w:i w:val="0"/>
        </w:rPr>
        <w:t xml:space="preserve">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 (прилагается)</w:t>
      </w:r>
      <w:r>
        <w:rPr>
          <w:i w:val="0"/>
        </w:rPr>
        <w:t xml:space="preserve">.</w:t>
      </w:r>
      <w:r>
        <w:rPr>
          <w:i w:val="0"/>
        </w:rPr>
      </w:r>
      <w:r/>
    </w:p>
    <w:p>
      <w:pPr>
        <w:pStyle w:val="888"/>
        <w:ind w:left="0" w:right="0" w:firstLine="709"/>
        <w:spacing w:before="0" w:after="0" w:line="240" w:lineRule="auto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</w:t>
      </w:r>
      <w:r>
        <w:rPr>
          <w:i w:val="0"/>
          <w:color w:val="000000" w:themeColor="text1"/>
          <w:sz w:val="28"/>
          <w:szCs w:val="28"/>
        </w:rPr>
        <w:t xml:space="preserve">Малотроицкого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Малотроицкого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b w:val="0"/>
          <w:highlight w:val="none"/>
        </w:rPr>
        <w:t xml:space="preserve">https://</w:t>
      </w:r>
      <w:r>
        <w:rPr>
          <w:sz w:val="28"/>
          <w:szCs w:val="28"/>
        </w:rPr>
        <w:t xml:space="preserve">malotroiczkoe-r31</w:t>
      </w:r>
      <w:r>
        <w:rPr>
          <w:b w:val="0"/>
          <w:highlight w:val="none"/>
        </w:rPr>
        <w:t xml:space="preserve">.gosweb.gosuslugi.ru</w:t>
      </w:r>
      <w:r>
        <w:rPr>
          <w:i w:val="0"/>
          <w:sz w:val="28"/>
          <w:szCs w:val="28"/>
        </w:rPr>
        <w:t xml:space="preserve">).</w:t>
      </w:r>
      <w:r>
        <w:rPr>
          <w:i w:val="0"/>
          <w:sz w:val="28"/>
          <w:szCs w:val="28"/>
        </w:rPr>
      </w:r>
      <w:r/>
    </w:p>
    <w:p>
      <w:pPr>
        <w:pStyle w:val="888"/>
        <w:ind w:left="0" w:right="0" w:firstLine="709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возложить на главу администрации Малотроицкого сельского поселения (Нечепуренко В.А.).</w:t>
      </w:r>
      <w:r>
        <w:rPr>
          <w:i w:val="0"/>
          <w:sz w:val="28"/>
          <w:szCs w:val="28"/>
        </w:rPr>
      </w:r>
      <w:r/>
    </w:p>
    <w:p>
      <w:pPr>
        <w:pStyle w:val="88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 </w:t>
      </w:r>
      <w:r>
        <w:rPr>
          <w:rFonts w:ascii="Times New Roman" w:hAnsi="Times New Roman" w:cs="Times New Roman"/>
        </w:rPr>
      </w:r>
      <w:r/>
    </w:p>
    <w:p>
      <w:pPr>
        <w:pStyle w:val="888"/>
        <w:ind w:firstLine="0"/>
        <w:jc w:val="left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   поселения</w:t>
      </w:r>
      <w:r>
        <w:rPr>
          <w:b/>
          <w:bCs/>
          <w:sz w:val="28"/>
        </w:rPr>
        <w:t xml:space="preserve">                                                                       Н.В. Мухин</w:t>
      </w:r>
      <w:r>
        <w:rPr>
          <w:b/>
          <w:bCs/>
        </w:rPr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</w:t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решению земского собрания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Малотроицкого сельского поселения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муниципального </w:t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  <w:t xml:space="preserve">района «Чернянский район» </w:t>
      </w:r>
      <w:r>
        <w:rPr>
          <w:rFonts w:ascii="Times New Roman" w:hAnsi="Times New Roman" w:eastAsia="Times New Roman" w:cs="Times New Roman"/>
          <w:sz w:val="24"/>
        </w:rPr>
        <w:t xml:space="preserve">Белгородкой области</w:t>
      </w:r>
      <w:r/>
    </w:p>
    <w:p>
      <w:pPr>
        <w:pStyle w:val="888"/>
        <w:ind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28.122023 г. № 25</w:t>
      </w:r>
      <w:r>
        <w:rPr>
          <w:b/>
          <w:color w:val="ff0000"/>
          <w:sz w:val="28"/>
          <w:szCs w:val="28"/>
          <w:highlight w:val="none"/>
        </w:rPr>
      </w:r>
      <w:r/>
    </w:p>
    <w:p>
      <w:pPr>
        <w:pStyle w:val="888"/>
        <w:ind w:firstLine="0"/>
        <w:jc w:val="right"/>
        <w:spacing w:before="0" w:after="0" w:line="240" w:lineRule="auto"/>
      </w:pPr>
      <w:r/>
      <w:r/>
    </w:p>
    <w:p>
      <w:pPr>
        <w:pStyle w:val="888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Положение о создании условий для реализации мер,</w:t>
      </w:r>
      <w:r>
        <w:rPr>
          <w:b/>
          <w:i w:val="0"/>
          <w:sz w:val="28"/>
          <w:highlight w:val="none"/>
        </w:rPr>
      </w:r>
      <w:r/>
    </w:p>
    <w:p>
      <w:pPr>
        <w:pStyle w:val="888"/>
        <w:ind w:firstLine="0"/>
        <w:jc w:val="center"/>
        <w:spacing w:before="0" w:after="0" w:line="240" w:lineRule="auto"/>
        <w:rPr>
          <w:b/>
          <w:i w:val="0"/>
          <w:sz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Малотроицкого сельского поселения муни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  <w:r/>
    </w:p>
    <w:p>
      <w:pPr>
        <w:pStyle w:val="888"/>
        <w:ind w:firstLine="0"/>
        <w:jc w:val="center"/>
        <w:spacing w:before="0" w:after="0" w:line="240" w:lineRule="auto"/>
      </w:pPr>
      <w:r/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1. Настоящее Положение определяет полномочия органов местного самоуправления Малотроицкого сельского поселения муниципального района «Чернянский район» Белгородской области (далее – сельское поселение) по созданию условий для реализации мер, направленн</w:t>
      </w:r>
      <w:r>
        <w:rPr>
          <w:b w:val="0"/>
          <w:highlight w:val="none"/>
        </w:rPr>
        <w:t xml:space="preserve">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</w:t>
      </w:r>
      <w:r>
        <w:rPr>
          <w:b w:val="0"/>
          <w:highlight w:val="none"/>
        </w:rPr>
        <w:t xml:space="preserve">нальных (межэтнических) конфликтов (далее – меры).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2. Деятельность органов местного самоуправления сельского поселения по созданию условий для реализации мер имеет следующие цели: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1) предупреждение межнациональных и межконфессиональных конфликтов;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2) поддержка межнациональной культуры народов, проживающих на территории сельского поселения;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3) обеспечение социальной и культурной адаптации мигрантов, профилактика межнациональных (межэтнических) конфликтов;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4) обеспечение защиты личности и общества от межнациональных (межэтнических) конфликтов;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5) уменьшение проявлений экстремизма и негативного отношения к мигрантам;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6) выявление и устранение причин и условий, способствующих возникновению межэтнических конфликтов;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7) формирование у граждан, проживающих на территории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</w:t>
      </w:r>
      <w:r>
        <w:rPr>
          <w:b w:val="0"/>
          <w:highlight w:val="none"/>
        </w:rPr>
        <w:t xml:space="preserve">мосознания, принципов соблюдения прав и свобод человека;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8) формирование толерантности и межэтнической культуры в молодежной среде, профилактика агрессивного поведения;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9) содействие успешной социальной и культурной адаптации и интеграции мигрантов, пребывающих на территории сельского поселения.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3. Для достижения целей, указанных в пункте 2 настоящего Положения, необходимо решение следующих задач: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1) информирование населения по вопросам миграционной политики;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3) пропаганда толерантного поведения к людям других национальностей и религиозных конфессий;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4) разъяснительная работа среди детей и молодежи;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6) недопущение наличия лозунгов (знаков) экстремистской направленности на объектах инфраструктуры.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4. Органы местного самоуправления сельского поселения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</w:t>
      </w:r>
      <w:r>
        <w:rPr>
          <w:b w:val="0"/>
          <w:highlight w:val="none"/>
        </w:rPr>
        <w:t xml:space="preserve">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02.10.2017 года № 1312 «О государственной информационной системе</w:t>
      </w:r>
      <w:r>
        <w:rPr>
          <w:b w:val="0"/>
          <w:highlight w:val="none"/>
        </w:rPr>
        <w:t xml:space="preserve"> мониторинга в сфере межнациональных и межконфессиональных отношений и раннего предупреждения конфликтных ситуаций».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5</w:t>
      </w:r>
      <w:r>
        <w:rPr>
          <w:b w:val="0"/>
          <w:highlight w:val="none"/>
        </w:rPr>
        <w:t xml:space="preserve">. 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</w:t>
      </w:r>
      <w:r>
        <w:rPr>
          <w:b w:val="0"/>
          <w:highlight w:val="none"/>
        </w:rPr>
        <w:t xml:space="preserve">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план мероприятий).
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6. </w:t>
      </w:r>
      <w:r>
        <w:rPr>
          <w:b w:val="0"/>
          <w:highlight w:val="none"/>
        </w:rPr>
        <w:t xml:space="preserve">План мероприятий разрабатывается сроком на один календарный год (далее – плановый период).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  <w:t xml:space="preserve">7. </w:t>
      </w:r>
      <w:r>
        <w:rPr>
          <w:b w:val="0"/>
          <w:highlight w:val="none"/>
        </w:rPr>
        <w:t xml:space="preserve">Глава администрации сельского поселения утверждает план мероприятий не позднее 30 ноября года, предшествующего плановому периоду.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8. Копия плана мероприятий в течение трех рабочих дней со дня утверждения направляется главе сельского поселения</w:t>
      </w:r>
      <w:r>
        <w:rPr>
          <w:b w:val="0"/>
          <w:highlight w:val="none"/>
        </w:rPr>
        <w:t xml:space="preserve">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9. Глава администрации сельского поселения отчитывается о выполнении плана мероприятий на заседании земского собрания сельского поселения</w:t>
      </w:r>
      <w:r>
        <w:rPr>
          <w:b w:val="0"/>
          <w:highlight w:val="none"/>
        </w:rPr>
        <w:t xml:space="preserve">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/>
    </w:p>
    <w:p>
      <w:pPr>
        <w:pStyle w:val="888"/>
        <w:ind w:left="0" w:right="0" w:firstLine="567"/>
        <w:jc w:val="center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  <w:t xml:space="preserve">______________</w:t>
      </w:r>
      <w:r>
        <w:rPr>
          <w:b w:val="0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709" w:bottom="850" w:left="1559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character" w:styleId="821">
    <w:name w:val="footnote reference"/>
    <w:basedOn w:val="859"/>
    <w:uiPriority w:val="99"/>
    <w:unhideWhenUsed/>
    <w:rPr>
      <w:vertAlign w:val="superscript"/>
    </w:rPr>
  </w:style>
  <w:style w:type="character" w:styleId="822">
    <w:name w:val="endnote reference"/>
    <w:basedOn w:val="859"/>
    <w:uiPriority w:val="99"/>
    <w:semiHidden/>
    <w:unhideWhenUsed/>
    <w:rPr>
      <w:vertAlign w:val="superscript"/>
    </w:rPr>
  </w:style>
  <w:style w:type="paragraph" w:styleId="823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4">
    <w:name w:val="Heading 1"/>
    <w:basedOn w:val="8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5">
    <w:name w:val="Heading 2"/>
    <w:basedOn w:val="8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6">
    <w:name w:val="Heading 3"/>
    <w:basedOn w:val="8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7">
    <w:name w:val="Heading 4"/>
    <w:basedOn w:val="8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8">
    <w:name w:val="Heading 5"/>
    <w:basedOn w:val="8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9">
    <w:name w:val="Heading 6"/>
    <w:basedOn w:val="8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0">
    <w:name w:val="Heading 7"/>
    <w:basedOn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1">
    <w:name w:val="Heading 8"/>
    <w:basedOn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2">
    <w:name w:val="Heading 9"/>
    <w:basedOn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>
    <w:name w:val="Heading 1 Char"/>
    <w:link w:val="876"/>
    <w:uiPriority w:val="9"/>
    <w:qFormat/>
    <w:rPr>
      <w:rFonts w:ascii="Arial" w:hAnsi="Arial" w:eastAsia="Arial" w:cs="Arial"/>
      <w:sz w:val="40"/>
      <w:szCs w:val="40"/>
    </w:rPr>
  </w:style>
  <w:style w:type="character" w:styleId="834">
    <w:name w:val="Heading 2 Char"/>
    <w:uiPriority w:val="9"/>
    <w:qFormat/>
    <w:rPr>
      <w:rFonts w:ascii="Arial" w:hAnsi="Arial" w:eastAsia="Arial" w:cs="Arial"/>
      <w:sz w:val="34"/>
    </w:rPr>
  </w:style>
  <w:style w:type="character" w:styleId="83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8">
    <w:name w:val="Heading 6 Char"/>
    <w:link w:val="87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2">
    <w:name w:val="Title Char"/>
    <w:uiPriority w:val="10"/>
    <w:qFormat/>
    <w:rPr>
      <w:sz w:val="48"/>
      <w:szCs w:val="48"/>
    </w:rPr>
  </w:style>
  <w:style w:type="character" w:styleId="843">
    <w:name w:val="Subtitle Char"/>
    <w:uiPriority w:val="11"/>
    <w:qFormat/>
    <w:rPr>
      <w:sz w:val="24"/>
      <w:szCs w:val="24"/>
    </w:rPr>
  </w:style>
  <w:style w:type="character" w:styleId="844">
    <w:name w:val="Quote Char"/>
    <w:uiPriority w:val="29"/>
    <w:qFormat/>
    <w:rPr>
      <w:i/>
    </w:rPr>
  </w:style>
  <w:style w:type="character" w:styleId="845">
    <w:name w:val="Intense Quote Char"/>
    <w:uiPriority w:val="30"/>
    <w:qFormat/>
    <w:rPr>
      <w:i/>
    </w:rPr>
  </w:style>
  <w:style w:type="character" w:styleId="846">
    <w:name w:val="Header Char"/>
    <w:uiPriority w:val="99"/>
    <w:qFormat/>
  </w:style>
  <w:style w:type="character" w:styleId="847">
    <w:name w:val="Footer Char"/>
    <w:uiPriority w:val="99"/>
    <w:qFormat/>
  </w:style>
  <w:style w:type="character" w:styleId="848">
    <w:name w:val="Caption Char"/>
    <w:uiPriority w:val="99"/>
    <w:qFormat/>
  </w:style>
  <w:style w:type="character" w:styleId="849">
    <w:name w:val="Интернет-ссылка"/>
    <w:uiPriority w:val="99"/>
    <w:unhideWhenUsed/>
    <w:rPr>
      <w:color w:val="0000ff" w:themeColor="hyperlink"/>
      <w:u w:val="single"/>
    </w:rPr>
  </w:style>
  <w:style w:type="character" w:styleId="850">
    <w:name w:val="Footnote Text Char"/>
    <w:uiPriority w:val="99"/>
    <w:qFormat/>
    <w:rPr>
      <w:sz w:val="18"/>
    </w:rPr>
  </w:style>
  <w:style w:type="character" w:styleId="851">
    <w:name w:val="Привязка сноски"/>
    <w:rPr>
      <w:vertAlign w:val="superscript"/>
    </w:rPr>
  </w:style>
  <w:style w:type="character" w:styleId="852">
    <w:name w:val="Footnote Characters"/>
    <w:uiPriority w:val="99"/>
    <w:unhideWhenUsed/>
    <w:qFormat/>
    <w:rPr>
      <w:vertAlign w:val="superscript"/>
    </w:rPr>
  </w:style>
  <w:style w:type="character" w:styleId="853">
    <w:name w:val="Endnote Text Char"/>
    <w:uiPriority w:val="99"/>
    <w:qFormat/>
    <w:rPr>
      <w:sz w:val="20"/>
    </w:rPr>
  </w:style>
  <w:style w:type="character" w:styleId="854">
    <w:name w:val="Привязка концевой сноски"/>
    <w:rPr>
      <w:vertAlign w:val="superscript"/>
    </w:rPr>
  </w:style>
  <w:style w:type="character" w:styleId="855">
    <w:name w:val="Endnote Characters"/>
    <w:uiPriority w:val="99"/>
    <w:semiHidden/>
    <w:unhideWhenUsed/>
    <w:qFormat/>
    <w:rPr>
      <w:vertAlign w:val="superscript"/>
    </w:rPr>
  </w:style>
  <w:style w:type="character" w:styleId="856">
    <w:name w:val="Основной шрифт абзаца"/>
    <w:semiHidden/>
    <w:qFormat/>
  </w:style>
  <w:style w:type="character" w:styleId="857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8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59" w:default="1">
    <w:name w:val="Default Paragraph Font"/>
    <w:uiPriority w:val="1"/>
    <w:semiHidden/>
    <w:unhideWhenUsed/>
    <w:qFormat/>
  </w:style>
  <w:style w:type="paragraph" w:styleId="860">
    <w:name w:val="Заголовок"/>
    <w:basedOn w:val="823"/>
    <w:next w:val="86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61">
    <w:name w:val="Body Text"/>
    <w:basedOn w:val="823"/>
    <w:pPr>
      <w:spacing w:before="0" w:after="140" w:line="276" w:lineRule="auto"/>
    </w:pPr>
  </w:style>
  <w:style w:type="paragraph" w:styleId="862">
    <w:name w:val="List"/>
    <w:basedOn w:val="861"/>
    <w:rPr>
      <w:rFonts w:cs="Noto Sans Devanagari"/>
    </w:rPr>
  </w:style>
  <w:style w:type="paragraph" w:styleId="863">
    <w:name w:val="Caption"/>
    <w:basedOn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4">
    <w:name w:val="Указатель"/>
    <w:basedOn w:val="823"/>
    <w:qFormat/>
    <w:pPr>
      <w:suppressLineNumbers/>
    </w:pPr>
    <w:rPr>
      <w:rFonts w:cs="Noto Sans Devanagari"/>
    </w:rPr>
  </w:style>
  <w:style w:type="paragraph" w:styleId="865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7">
    <w:name w:val="Title"/>
    <w:basedOn w:val="8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8">
    <w:name w:val="Subtitle"/>
    <w:basedOn w:val="860"/>
    <w:uiPriority w:val="11"/>
    <w:qFormat/>
    <w:pPr>
      <w:spacing w:before="200" w:after="200"/>
    </w:pPr>
    <w:rPr>
      <w:sz w:val="24"/>
      <w:szCs w:val="24"/>
    </w:rPr>
  </w:style>
  <w:style w:type="paragraph" w:styleId="869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70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71">
    <w:name w:val="Колонтитул"/>
    <w:basedOn w:val="823"/>
    <w:qFormat/>
  </w:style>
  <w:style w:type="paragraph" w:styleId="872">
    <w:name w:val="Header"/>
    <w:basedOn w:val="88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3">
    <w:name w:val="Footer"/>
    <w:basedOn w:val="888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4">
    <w:name w:val="footnote text"/>
    <w:basedOn w:val="82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endnote text"/>
    <w:basedOn w:val="82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6">
    <w:name w:val="toc 1"/>
    <w:basedOn w:val="864"/>
    <w:uiPriority w:val="39"/>
    <w:unhideWhenUsed/>
    <w:pPr>
      <w:ind w:left="0" w:right="0" w:firstLine="0"/>
      <w:spacing w:before="0" w:after="57"/>
    </w:pPr>
  </w:style>
  <w:style w:type="paragraph" w:styleId="877">
    <w:name w:val="toc 2"/>
    <w:basedOn w:val="864"/>
    <w:uiPriority w:val="39"/>
    <w:unhideWhenUsed/>
    <w:pPr>
      <w:ind w:left="283" w:right="0" w:firstLine="0"/>
      <w:spacing w:before="0" w:after="57"/>
    </w:pPr>
  </w:style>
  <w:style w:type="paragraph" w:styleId="878">
    <w:name w:val="toc 3"/>
    <w:basedOn w:val="864"/>
    <w:uiPriority w:val="39"/>
    <w:unhideWhenUsed/>
    <w:pPr>
      <w:ind w:left="567" w:right="0" w:firstLine="0"/>
      <w:spacing w:before="0" w:after="57"/>
    </w:pPr>
  </w:style>
  <w:style w:type="paragraph" w:styleId="879">
    <w:name w:val="toc 4"/>
    <w:basedOn w:val="864"/>
    <w:uiPriority w:val="39"/>
    <w:unhideWhenUsed/>
    <w:pPr>
      <w:ind w:left="850" w:right="0" w:firstLine="0"/>
      <w:spacing w:before="0" w:after="57"/>
    </w:pPr>
  </w:style>
  <w:style w:type="paragraph" w:styleId="880">
    <w:name w:val="toc 5"/>
    <w:basedOn w:val="864"/>
    <w:uiPriority w:val="39"/>
    <w:unhideWhenUsed/>
    <w:pPr>
      <w:ind w:left="1134" w:right="0" w:firstLine="0"/>
      <w:spacing w:before="0" w:after="57"/>
    </w:pPr>
  </w:style>
  <w:style w:type="paragraph" w:styleId="881">
    <w:name w:val="toc 6"/>
    <w:basedOn w:val="864"/>
    <w:uiPriority w:val="39"/>
    <w:unhideWhenUsed/>
    <w:pPr>
      <w:ind w:left="1417" w:right="0" w:firstLine="0"/>
      <w:spacing w:before="0" w:after="57"/>
    </w:pPr>
  </w:style>
  <w:style w:type="paragraph" w:styleId="882">
    <w:name w:val="toc 7"/>
    <w:basedOn w:val="864"/>
    <w:uiPriority w:val="39"/>
    <w:unhideWhenUsed/>
    <w:pPr>
      <w:ind w:left="1701" w:right="0" w:firstLine="0"/>
      <w:spacing w:before="0" w:after="57"/>
    </w:pPr>
  </w:style>
  <w:style w:type="paragraph" w:styleId="883">
    <w:name w:val="toc 8"/>
    <w:basedOn w:val="864"/>
    <w:uiPriority w:val="39"/>
    <w:unhideWhenUsed/>
    <w:pPr>
      <w:ind w:left="1984" w:right="0" w:firstLine="0"/>
      <w:spacing w:before="0" w:after="57"/>
    </w:pPr>
  </w:style>
  <w:style w:type="paragraph" w:styleId="884">
    <w:name w:val="toc 9"/>
    <w:basedOn w:val="864"/>
    <w:uiPriority w:val="39"/>
    <w:unhideWhenUsed/>
    <w:pPr>
      <w:ind w:left="2268" w:right="0" w:firstLine="0"/>
      <w:spacing w:before="0" w:after="57"/>
    </w:pPr>
  </w:style>
  <w:style w:type="paragraph" w:styleId="885">
    <w:name w:val="Index Heading"/>
    <w:basedOn w:val="860"/>
  </w:style>
  <w:style w:type="paragraph" w:styleId="88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7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8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89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90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91">
    <w:name w:val="Обычный (веб)"/>
    <w:basedOn w:val="888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92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93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94">
    <w:name w:val="Абзац списка"/>
    <w:basedOn w:val="888"/>
    <w:qFormat/>
    <w:pPr>
      <w:contextualSpacing/>
      <w:ind w:left="720" w:firstLine="709"/>
      <w:spacing w:before="0" w:after="200"/>
    </w:pPr>
  </w:style>
  <w:style w:type="numbering" w:styleId="895">
    <w:name w:val="Нет списка"/>
    <w:semiHidden/>
    <w:qFormat/>
  </w:style>
  <w:style w:type="numbering" w:styleId="896" w:default="1">
    <w:name w:val="No List"/>
    <w:uiPriority w:val="99"/>
    <w:semiHidden/>
    <w:unhideWhenUsed/>
    <w:qFormat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35</cp:revision>
  <dcterms:modified xsi:type="dcterms:W3CDTF">2024-01-11T16:52:02Z</dcterms:modified>
</cp:coreProperties>
</file>