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4"/>
        <w:ind w:left="0"/>
        <w:jc w:val="center"/>
        <w:spacing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БЕЛГОРОДСКАЯ ОБЛАСТЬ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54"/>
        <w:ind w:left="0"/>
        <w:jc w:val="left"/>
        <w:spacing w:line="240" w:lineRule="auto"/>
      </w:pPr>
      <w:r>
        <w:rPr>
          <w:color w:val="000000" w:themeColor="text1"/>
          <w:sz w:val="24"/>
          <w:szCs w:val="24"/>
        </w:rPr>
        <w:t xml:space="preserve">                                                        ЧЕРНЯНСКИЙ РАЙОН</w:t>
      </w: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2766695</wp:posOffset>
                </wp:positionH>
                <wp:positionV relativeFrom="margin">
                  <wp:posOffset>430178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720566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6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7.8pt;mso-position-horizontal:absolute;mso-position-vertical-relative:margin;margin-top:33.9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/>
      <w:r/>
    </w:p>
    <w:p>
      <w:r/>
      <w:r/>
      <w:r/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</w:pPr>
      <w:r/>
      <w:r/>
      <w:r/>
    </w:p>
    <w:p>
      <w:pPr>
        <w:jc w:val="left"/>
        <w:shd w:val="clear" w:color="auto" w:fill="ffffff"/>
      </w:pPr>
      <w:r>
        <w:rPr>
          <w:b/>
          <w:sz w:val="28"/>
          <w:szCs w:val="28"/>
        </w:rPr>
        <w:t xml:space="preserve">                                                      Р</w:t>
      </w:r>
      <w:r>
        <w:rPr>
          <w:b/>
          <w:sz w:val="28"/>
          <w:szCs w:val="28"/>
        </w:rPr>
        <w:t xml:space="preserve"> Е Ш Е Н И Е</w:t>
      </w:r>
      <w:r/>
      <w:r/>
    </w:p>
    <w:p>
      <w:pPr>
        <w:jc w:val="left"/>
        <w:shd w:val="clear" w:color="auto" w:fill="ffffff"/>
        <w:rPr>
          <w:sz w:val="22"/>
          <w:szCs w:val="22"/>
        </w:rPr>
      </w:pPr>
      <w:r>
        <w:rPr>
          <w:b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    с</w:t>
      </w:r>
      <w:r>
        <w:rPr>
          <w:b/>
          <w:sz w:val="22"/>
          <w:szCs w:val="22"/>
        </w:rPr>
        <w:t xml:space="preserve">.М</w:t>
      </w:r>
      <w:r>
        <w:rPr>
          <w:b/>
          <w:sz w:val="22"/>
          <w:szCs w:val="22"/>
        </w:rPr>
        <w:t xml:space="preserve">алотроицкое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/>
      <w:r/>
    </w:p>
    <w:p>
      <w:pPr>
        <w:shd w:val="clear" w:color="auto" w:fill="ffffff"/>
      </w:pPr>
      <w:r>
        <w:rPr>
          <w:b/>
          <w:sz w:val="28"/>
          <w:szCs w:val="28"/>
        </w:rPr>
        <w:t xml:space="preserve">"27" октября </w:t>
      </w:r>
      <w:r>
        <w:rPr>
          <w:b/>
          <w:color w:val="000000"/>
          <w:sz w:val="28"/>
          <w:szCs w:val="28"/>
        </w:rPr>
        <w:t xml:space="preserve">2023 года                                                                                 № 14</w:t>
      </w:r>
      <w:r/>
      <w:r/>
    </w:p>
    <w:p>
      <w:r>
        <w:rPr>
          <w:b/>
          <w:bCs/>
          <w:color w:val="000000"/>
          <w:sz w:val="28"/>
          <w:szCs w:val="28"/>
        </w:rPr>
      </w:r>
      <w:r/>
      <w:r/>
    </w:p>
    <w:p>
      <w:r>
        <w:rPr>
          <w:b/>
          <w:bCs/>
          <w:color w:val="000000"/>
          <w:sz w:val="28"/>
          <w:szCs w:val="28"/>
        </w:rPr>
      </w:r>
      <w:r/>
      <w:r/>
    </w:p>
    <w:p>
      <w:pPr>
        <w:pStyle w:val="900"/>
        <w:jc w:val="center"/>
        <w:tabs>
          <w:tab w:val="left" w:pos="3969" w:leader="none"/>
        </w:tabs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  <w:r>
        <w:rPr>
          <w:b/>
          <w:sz w:val="28"/>
          <w:szCs w:val="28"/>
        </w:rPr>
        <w:t xml:space="preserve">определения территории или части территории Малотроицкого сельского поселения, на которой могут реализовываться инициативные проекты</w:t>
      </w:r>
      <w:r/>
      <w:r/>
    </w:p>
    <w:p>
      <w:pPr>
        <w:jc w:val="center"/>
        <w:tabs>
          <w:tab w:val="left" w:pos="3969" w:leader="none"/>
        </w:tabs>
      </w:pPr>
      <w:r>
        <w:rPr>
          <w:b w:val="0"/>
          <w:sz w:val="28"/>
          <w:szCs w:val="28"/>
          <w:highlight w:val="none"/>
        </w:rPr>
      </w:r>
      <w:r/>
      <w:r/>
    </w:p>
    <w:p>
      <w:pPr>
        <w:jc w:val="center"/>
        <w:tabs>
          <w:tab w:val="left" w:pos="3969" w:leader="none"/>
        </w:tabs>
      </w:pPr>
      <w:r>
        <w:rPr>
          <w:b w:val="0"/>
          <w:sz w:val="28"/>
          <w:szCs w:val="28"/>
          <w:highlight w:val="none"/>
        </w:rPr>
      </w:r>
      <w:r/>
      <w:r/>
    </w:p>
    <w:p>
      <w:pPr>
        <w:pStyle w:val="900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06.10.2003 г.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</w:t>
      </w:r>
      <w:r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 xml:space="preserve">ения в Российской Федерации», </w:t>
      </w:r>
      <w:r>
        <w:rPr>
          <w:sz w:val="28"/>
          <w:szCs w:val="28"/>
        </w:rPr>
        <w:t xml:space="preserve">в целях организации мероприятий по реализации инициативных проектов на территории Малотроицкого сельского поселения, 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о</w:t>
      </w:r>
      <w:r>
        <w:rPr>
          <w:sz w:val="28"/>
          <w:szCs w:val="28"/>
        </w:rPr>
        <w:t xml:space="preserve">:</w:t>
      </w:r>
      <w:r/>
      <w:r/>
    </w:p>
    <w:p>
      <w:pPr>
        <w:pStyle w:val="936"/>
        <w:ind w:firstLine="567"/>
        <w:jc w:val="both"/>
      </w:pPr>
      <w:r>
        <w:rPr>
          <w:b w:val="0"/>
        </w:rPr>
        <w:t xml:space="preserve">1. Утвердить порядок </w:t>
      </w:r>
      <w:r>
        <w:rPr>
          <w:b w:val="0"/>
        </w:rPr>
        <w:t xml:space="preserve">определения территории или части территории Малотроицкого сельского поселения, на которой могут реализовываться инициативные проекты</w:t>
      </w:r>
      <w:r>
        <w:rPr>
          <w:b w:val="0"/>
        </w:rPr>
        <w:t xml:space="preserve">.</w:t>
      </w:r>
      <w:r/>
      <w:r/>
    </w:p>
    <w:p>
      <w:pPr>
        <w:pStyle w:val="936"/>
        <w:ind w:firstLine="567"/>
        <w:jc w:val="both"/>
      </w:pPr>
      <w:r>
        <w:rPr>
          <w:b w:val="0"/>
        </w:rPr>
        <w:t xml:space="preserve">2. </w:t>
      </w:r>
      <w:r>
        <w:rPr>
          <w:b w:val="0"/>
        </w:rPr>
        <w:t xml:space="preserve">Обнародовать настоящее решение в порядке предусмотренном Уставом Малотроицкого сельского поселения и разместить</w:t>
      </w:r>
      <w:r>
        <w:rPr>
          <w:b w:val="0"/>
        </w:rPr>
        <w:t xml:space="preserve"> на официальном сайте органов местного самоуправления </w:t>
      </w:r>
      <w:r>
        <w:rPr>
          <w:b w:val="0"/>
        </w:rPr>
        <w:t xml:space="preserve">Малотроицкого сельского поселения Чернянского района в сети Интернет (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адрес сайта: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malotroiczkoe-r31.gosweb.gosuslugi.ru</w:t>
      </w:r>
      <w:r>
        <w:rPr>
          <w:b w:val="0"/>
        </w:rPr>
        <w:t xml:space="preserve">).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/>
      <w:r/>
    </w:p>
    <w:p>
      <w:pPr>
        <w:pStyle w:val="936"/>
        <w:ind w:firstLine="567"/>
        <w:jc w:val="both"/>
      </w:pPr>
      <w:r>
        <w:rPr>
          <w:b w:val="0"/>
        </w:rPr>
        <w:t xml:space="preserve">3. Контроль за исполнением настоящего решения возложить на главу администрации </w:t>
      </w:r>
      <w:r>
        <w:rPr>
          <w:b w:val="0"/>
        </w:rPr>
        <w:t xml:space="preserve">Малотроицкого сельского поселения (</w:t>
      </w:r>
      <w:r>
        <w:rPr>
          <w:b w:val="0"/>
        </w:rPr>
        <w:t xml:space="preserve">Нечепуренко В.А.).</w:t>
      </w:r>
      <w:r>
        <w:rPr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jc w:val="both"/>
      </w:pPr>
      <w:r/>
      <w:r/>
      <w:r/>
    </w:p>
    <w:p>
      <w:pPr>
        <w:jc w:val="both"/>
      </w:pPr>
      <w:r/>
      <w:r/>
      <w:r/>
    </w:p>
    <w:p>
      <w:pPr>
        <w:pStyle w:val="1_604"/>
        <w:ind w:firstLine="0"/>
        <w:spacing w:before="0" w:after="0" w:line="240" w:lineRule="auto"/>
      </w:pPr>
      <w:r>
        <w:rPr>
          <w:b/>
          <w:sz w:val="28"/>
          <w:szCs w:val="28"/>
        </w:rPr>
        <w:t xml:space="preserve">Глава Малотроицкого</w:t>
      </w:r>
      <w:r/>
      <w:r/>
    </w:p>
    <w:p>
      <w:pPr>
        <w:jc w:val="both"/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 xml:space="preserve">     </w:t>
        <w:tab/>
        <w:t xml:space="preserve">Н.В. Мухин</w:t>
      </w:r>
      <w:r/>
      <w:r/>
    </w:p>
    <w:p>
      <w:pPr>
        <w:jc w:val="both"/>
      </w:pPr>
      <w:r/>
      <w:r/>
      <w:r/>
    </w:p>
    <w:p>
      <w:pPr>
        <w:jc w:val="both"/>
      </w:pPr>
      <w:r/>
      <w:r/>
      <w:r/>
    </w:p>
    <w:p>
      <w:pPr>
        <w:jc w:val="both"/>
      </w:pPr>
      <w:r/>
      <w:r/>
      <w:r/>
    </w:p>
    <w:p>
      <w:pPr>
        <w:jc w:val="both"/>
      </w:pPr>
      <w:r/>
      <w:r/>
      <w:r/>
    </w:p>
    <w:p>
      <w:pPr>
        <w:jc w:val="both"/>
      </w:pPr>
      <w:r/>
      <w:r/>
      <w:r/>
    </w:p>
    <w:p>
      <w:pPr>
        <w:ind w:right="5215"/>
        <w:jc w:val="both"/>
      </w:pPr>
      <w:r/>
      <w:r/>
      <w:r/>
    </w:p>
    <w:p>
      <w:pPr>
        <w:ind w:right="5215"/>
        <w:jc w:val="both"/>
      </w:pPr>
      <w:r>
        <w:rPr>
          <w:b/>
          <w:sz w:val="28"/>
          <w:szCs w:val="28"/>
        </w:rPr>
      </w:r>
      <w:r/>
      <w:r/>
    </w:p>
    <w:p>
      <w:pPr>
        <w:pStyle w:val="936"/>
        <w:ind w:firstLine="567"/>
        <w:jc w:val="right"/>
      </w:pPr>
      <w:r>
        <w:rPr>
          <w:b w:val="0"/>
          <w:bCs/>
          <w:sz w:val="24"/>
          <w:szCs w:val="24"/>
          <w:highlight w:val="none"/>
        </w:rPr>
      </w:r>
      <w:r/>
      <w:r/>
    </w:p>
    <w:p>
      <w:pPr>
        <w:pStyle w:val="936"/>
        <w:ind w:firstLine="567"/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/>
          <w:sz w:val="24"/>
          <w:szCs w:val="24"/>
          <w:highlight w:val="none"/>
        </w:rPr>
      </w:r>
      <w:r>
        <w:rPr>
          <w:b w:val="0"/>
          <w:bCs/>
          <w:sz w:val="24"/>
          <w:szCs w:val="24"/>
          <w:highlight w:val="none"/>
        </w:rPr>
      </w:r>
    </w:p>
    <w:p>
      <w:pPr>
        <w:pStyle w:val="936"/>
        <w:ind w:firstLine="567"/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/>
          <w:sz w:val="24"/>
          <w:szCs w:val="24"/>
        </w:rPr>
        <w:t xml:space="preserve">Приложение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pStyle w:val="936"/>
        <w:ind w:firstLine="567"/>
        <w:jc w:val="right"/>
      </w:pPr>
      <w:r>
        <w:rPr>
          <w:b w:val="0"/>
          <w:bCs/>
          <w:sz w:val="24"/>
          <w:szCs w:val="24"/>
        </w:rPr>
        <w:t xml:space="preserve">к </w:t>
      </w:r>
      <w:r>
        <w:rPr>
          <w:b w:val="0"/>
          <w:bCs/>
          <w:sz w:val="24"/>
          <w:szCs w:val="24"/>
        </w:rPr>
        <w:t xml:space="preserve">решению земского собрания </w:t>
      </w:r>
      <w:r/>
      <w:r/>
    </w:p>
    <w:p>
      <w:pPr>
        <w:pStyle w:val="936"/>
        <w:ind w:firstLine="567"/>
        <w:jc w:val="right"/>
      </w:pPr>
      <w:r>
        <w:rPr>
          <w:b w:val="0"/>
          <w:bCs/>
          <w:sz w:val="24"/>
          <w:szCs w:val="24"/>
        </w:rPr>
        <w:t xml:space="preserve">Малотроицкого сельского поселения</w:t>
      </w:r>
      <w:r>
        <w:rPr>
          <w:b w:val="0"/>
          <w:bCs/>
          <w:sz w:val="24"/>
          <w:szCs w:val="24"/>
        </w:rPr>
        <w:t xml:space="preserve"> </w:t>
      </w:r>
      <w:r/>
      <w:r/>
    </w:p>
    <w:p>
      <w:pPr>
        <w:pStyle w:val="936"/>
        <w:ind w:firstLine="567"/>
        <w:jc w:val="right"/>
      </w:pPr>
      <w:r>
        <w:rPr>
          <w:b w:val="0"/>
          <w:bCs/>
          <w:sz w:val="24"/>
          <w:szCs w:val="24"/>
        </w:rPr>
        <w:t xml:space="preserve">от</w:t>
      </w:r>
      <w:r>
        <w:rPr>
          <w:b w:val="0"/>
          <w:bCs/>
          <w:sz w:val="24"/>
          <w:szCs w:val="24"/>
        </w:rPr>
        <w:t xml:space="preserve"> «27» </w:t>
      </w:r>
      <w:r>
        <w:rPr>
          <w:b w:val="0"/>
          <w:bCs/>
          <w:sz w:val="24"/>
          <w:szCs w:val="24"/>
        </w:rPr>
        <w:t xml:space="preserve">октября 202</w:t>
      </w:r>
      <w:r>
        <w:rPr>
          <w:b w:val="0"/>
          <w:bCs/>
          <w:sz w:val="24"/>
          <w:szCs w:val="24"/>
        </w:rPr>
        <w:t xml:space="preserve">3 г. </w:t>
      </w:r>
      <w:r>
        <w:rPr>
          <w:b w:val="0"/>
          <w:bCs/>
          <w:sz w:val="24"/>
          <w:szCs w:val="24"/>
        </w:rPr>
        <w:t xml:space="preserve">№ 14</w:t>
      </w:r>
      <w:r>
        <w:rPr>
          <w:b w:val="0"/>
          <w:bCs/>
          <w:sz w:val="24"/>
          <w:szCs w:val="24"/>
        </w:rPr>
        <w:t xml:space="preserve"> </w:t>
      </w:r>
      <w:r/>
      <w:r/>
    </w:p>
    <w:p>
      <w:pPr>
        <w:pStyle w:val="936"/>
        <w:ind w:firstLine="567"/>
        <w:jc w:val="both"/>
      </w:pPr>
      <w:r>
        <w:rPr>
          <w:b w:val="0"/>
          <w:bCs/>
        </w:rPr>
      </w:r>
      <w:r/>
      <w:r/>
    </w:p>
    <w:p>
      <w:pPr>
        <w:pStyle w:val="936"/>
        <w:ind w:firstLine="567"/>
        <w:jc w:val="center"/>
      </w:pPr>
      <w:r/>
      <w:bookmarkStart w:id="0" w:name="undefined"/>
      <w:r/>
      <w:bookmarkEnd w:id="0"/>
      <w:r/>
      <w:r/>
    </w:p>
    <w:p>
      <w:pPr>
        <w:pStyle w:val="936"/>
        <w:ind w:firstLine="567"/>
        <w:jc w:val="center"/>
      </w:pPr>
      <w:r>
        <w:rPr>
          <w:bCs/>
        </w:rPr>
        <w:t xml:space="preserve">П</w:t>
      </w:r>
      <w:r>
        <w:rPr>
          <w:bCs/>
        </w:rPr>
        <w:t xml:space="preserve">орядок </w:t>
      </w:r>
      <w:r/>
      <w:r/>
    </w:p>
    <w:p>
      <w:pPr>
        <w:pStyle w:val="936"/>
        <w:ind w:firstLine="567"/>
        <w:jc w:val="center"/>
      </w:pPr>
      <w:r>
        <w:rPr>
          <w:bCs/>
        </w:rPr>
      </w:r>
      <w:r>
        <w:rPr>
          <w:bCs/>
        </w:rPr>
        <w:t xml:space="preserve">определения территории или части территории Малотроицкого сельского поселения, на которой могут реализовываться инициативные проекты</w:t>
      </w:r>
      <w:r/>
      <w:r/>
    </w:p>
    <w:p>
      <w:pPr>
        <w:pStyle w:val="936"/>
        <w:ind w:firstLine="567"/>
        <w:jc w:val="both"/>
      </w:pPr>
      <w:r>
        <w:rPr>
          <w:b w:val="0"/>
          <w:bCs/>
        </w:rPr>
      </w:r>
      <w:r/>
      <w:r/>
    </w:p>
    <w:p>
      <w:pPr>
        <w:pStyle w:val="936"/>
        <w:ind w:firstLine="567"/>
        <w:jc w:val="center"/>
      </w:pPr>
      <w:r>
        <w:rPr>
          <w:bCs/>
        </w:rPr>
        <w:t xml:space="preserve">1. Общие положения</w:t>
      </w:r>
      <w:r/>
      <w:r/>
    </w:p>
    <w:p>
      <w:pPr>
        <w:pStyle w:val="936"/>
        <w:ind w:firstLine="567"/>
        <w:jc w:val="both"/>
      </w:pPr>
      <w:r>
        <w:rPr>
          <w:b w:val="0"/>
          <w:bCs/>
        </w:rPr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1.1. Насто</w:t>
      </w:r>
      <w:r>
        <w:rPr>
          <w:b w:val="0"/>
          <w:bCs/>
          <w:highlight w:val="none"/>
        </w:rPr>
        <w:t xml:space="preserve">ящий </w:t>
      </w:r>
      <w:r>
        <w:rPr>
          <w:b w:val="0"/>
          <w:bCs/>
          <w:highlight w:val="none"/>
        </w:rPr>
        <w:t xml:space="preserve">порядок устанавливает процедуру определения территории или части территории Малотроицкого сельского поселения муниципального района «Чернянский район» Белгородской области (далее – сельское поселение), на которой могут реализовываться инициативные проекты.</w:t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1.2. Инициативные проекты могут реализовываться в границах сельского поселения в пределах следующих территорий:</w:t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1) в границах территориального общественного самоуправления (ТОС);</w:t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2) группы жилых домов, многоквартирный жилой дом;</w:t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3) жилой микрорайон, улица;</w:t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4) </w:t>
      </w:r>
      <w:r>
        <w:rPr>
          <w:b w:val="0"/>
          <w:bCs/>
          <w:highlight w:val="none"/>
        </w:rPr>
        <w:t xml:space="preserve">сельский населенный пункт, не являющейся поселением;</w:t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5) иных территорий проживания граждан.</w:t>
      </w:r>
      <w:r/>
      <w:r/>
    </w:p>
    <w:p>
      <w:pPr>
        <w:pStyle w:val="936"/>
        <w:ind w:firstLine="567"/>
        <w:jc w:val="both"/>
      </w:pPr>
      <w:r>
        <w:rPr>
          <w:b w:val="0"/>
          <w:bCs/>
          <w:highlight w:val="none"/>
        </w:rPr>
        <w:t xml:space="preserve">1.3. 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</w:t>
      </w:r>
      <w:r>
        <w:rPr>
          <w:b w:val="0"/>
          <w:bCs/>
          <w:highlight w:val="none"/>
        </w:rPr>
        <w:t xml:space="preserve">заявлением об определении</w:t>
      </w:r>
      <w:r>
        <w:rPr>
          <w:b w:val="0"/>
          <w:bCs/>
          <w:highlight w:val="none"/>
        </w:rPr>
        <w:t xml:space="preserve"> терр</w:t>
      </w:r>
      <w:r>
        <w:rPr>
          <w:b w:val="0"/>
          <w:bCs/>
          <w:highlight w:val="none"/>
        </w:rPr>
        <w:t xml:space="preserve">итории или части территории, на которой планируется реализовывать инициативный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Малотроицкого сельского поселения</w:t>
      </w:r>
      <w:r>
        <w:rPr>
          <w:b w:val="0"/>
          <w:bCs/>
          <w:highlight w:val="none"/>
        </w:rPr>
        <w:t xml:space="preserve">, на которой могут реализовываться инициативные проекты (далее - Порядок).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</w:r>
      <w:r/>
      <w:r/>
    </w:p>
    <w:p>
      <w:pPr>
        <w:pStyle w:val="936"/>
        <w:ind w:firstLine="567"/>
        <w:jc w:val="center"/>
      </w:pPr>
      <w:r>
        <w:rPr>
          <w:b/>
          <w:highlight w:val="none"/>
        </w:rPr>
        <w:t xml:space="preserve"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2.1. Для установления территории или части территории, на которой может быть реализован инициативный проект, инициатор проекта обращается в администрацию сельского поселения с заявлением об определении территории или части территории на </w:t>
      </w:r>
      <w:r>
        <w:rPr>
          <w:b w:val="0"/>
          <w:highlight w:val="none"/>
        </w:rPr>
        <w:t xml:space="preserve">которой планируется реализация инициативного проекта с описанием ее границ.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2.2. Заявление об определении территории или части территории, на которой планируется реализация инициативного проекта подписывается инициатором проекта.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2.3. К заявлению инициатор проекта прилагает следующие документы: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1) краткое описание инициативного проекта;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2) 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2.4. Администрация сельского поселения в течение 5 календарных дней со дня поступления заявления принимает решение, путем издания </w:t>
      </w:r>
      <w:r>
        <w:rPr>
          <w:b w:val="0"/>
          <w:highlight w:val="none"/>
        </w:rPr>
        <w:t xml:space="preserve">соответствующего постановления</w:t>
      </w:r>
      <w:r>
        <w:rPr>
          <w:b w:val="0"/>
          <w:highlight w:val="none"/>
        </w:rPr>
        <w:t xml:space="preserve">: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1) об определении границ территории, на которой планируется реализовывать инициативный проект;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2) об отказе в определении границ территории, на которой планируется реализовывать инициативный проект.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Р</w:t>
      </w:r>
      <w:r>
        <w:rPr>
          <w:b w:val="0"/>
          <w:highlight w:val="none"/>
        </w:rPr>
        <w:t xml:space="preserve">ешение</w:t>
      </w:r>
      <w:r>
        <w:rPr>
          <w:b w:val="0"/>
          <w:highlight w:val="none"/>
        </w:rPr>
        <w:t xml:space="preserve"> </w:t>
      </w:r>
      <w:r>
        <w:rPr>
          <w:b w:val="0"/>
          <w:highlight w:val="none"/>
        </w:rPr>
        <w:t xml:space="preserve">принимается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</w:t>
      </w:r>
      <w:r>
        <w:rPr>
          <w:b w:val="0"/>
          <w:highlight w:val="none"/>
        </w:rPr>
        <w:t xml:space="preserve">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1) территория выходит за пределы территории сельского поселения;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3) в границах запрашиваемой территории реализуется иной инициативный проект;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4) виды разрешенного использования земельного участка на запрашиваемой территории не соответствует целям инициативного проекта;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6) реализация инициативного проекта не соответствует документам территориального планирования, Правилам землепользования и застройки сельского поселения, документации по планировке территории.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сельского поселения вручается ему в течение 1 (одного) рабочего дня со дня принятия решения.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  <w:r/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</w:t>
      </w:r>
      <w:r>
        <w:rPr>
          <w:b w:val="0"/>
          <w:highlight w:val="none"/>
        </w:rPr>
        <w:t xml:space="preserve">.8.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</w:t>
      </w:r>
      <w:r>
        <w:rPr>
          <w:b w:val="0"/>
          <w:highlight w:val="none"/>
        </w:rPr>
        <w:t xml:space="preserve"> принятия администрацией сельского поселения соответствующего решения.</w:t>
      </w:r>
      <w:r/>
      <w:r/>
    </w:p>
    <w:p>
      <w:pPr>
        <w:pStyle w:val="936"/>
        <w:ind w:firstLine="567"/>
        <w:jc w:val="both"/>
      </w:pPr>
      <w:r/>
      <w:r/>
      <w:r/>
    </w:p>
    <w:p>
      <w:pPr>
        <w:pStyle w:val="936"/>
        <w:ind w:firstLine="567"/>
        <w:jc w:val="center"/>
        <w:rPr>
          <w:color w:val="00000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imHei">
    <w:panose1 w:val="02010609060101010101"/>
  </w:font>
  <w:font w:name="Times New Roman">
    <w:panose1 w:val="02020603050405020304"/>
  </w:font>
  <w:font w:name="Franklin Gothic Heavy">
    <w:panose1 w:val="020B0903020102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0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900"/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0"/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0"/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0"/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0"/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0"/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11">
    <w:multiLevelType w:val="hybridMultilevel"/>
    <w:lvl w:ilvl="0">
      <w:start w:val="1"/>
      <w:numFmt w:val="decimal"/>
      <w:pStyle w:val="912"/>
      <w:isLgl w:val="false"/>
      <w:suff w:val="tab"/>
      <w:lvlText w:val="%1."/>
      <w:lvlJc w:val="left"/>
      <w:pPr>
        <w:pStyle w:val="900"/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00"/>
        </w:pPr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pPr>
      <w:widowControl w:val="off"/>
    </w:pPr>
    <w:rPr>
      <w:lang w:val="ru-RU" w:eastAsia="ru-RU" w:bidi="ar-SA"/>
    </w:rPr>
  </w:style>
  <w:style w:type="paragraph" w:styleId="901">
    <w:name w:val="Заголовок 1"/>
    <w:basedOn w:val="900"/>
    <w:next w:val="900"/>
    <w:link w:val="941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902">
    <w:name w:val="Заголовок 2"/>
    <w:basedOn w:val="900"/>
    <w:next w:val="900"/>
    <w:link w:val="913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03">
    <w:name w:val="Основной шрифт абзаца"/>
    <w:next w:val="903"/>
    <w:link w:val="900"/>
    <w:semiHidden/>
  </w:style>
  <w:style w:type="table" w:styleId="904">
    <w:name w:val="Обычная таблица"/>
    <w:next w:val="904"/>
    <w:link w:val="900"/>
    <w:semiHidden/>
    <w:tblPr/>
  </w:style>
  <w:style w:type="numbering" w:styleId="905">
    <w:name w:val="Нет списка"/>
    <w:next w:val="905"/>
    <w:link w:val="900"/>
    <w:semiHidden/>
  </w:style>
  <w:style w:type="paragraph" w:styleId="906">
    <w:name w:val="Название объекта"/>
    <w:basedOn w:val="900"/>
    <w:next w:val="900"/>
    <w:link w:val="90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07">
    <w:name w:val="Сетка таблицы"/>
    <w:basedOn w:val="904"/>
    <w:next w:val="907"/>
    <w:link w:val="900"/>
    <w:pPr>
      <w:widowControl w:val="off"/>
    </w:pPr>
    <w:tblPr/>
  </w:style>
  <w:style w:type="paragraph" w:styleId="908">
    <w:name w:val="Базовый"/>
    <w:next w:val="908"/>
    <w:link w:val="90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09">
    <w:name w:val="Текст"/>
    <w:basedOn w:val="908"/>
    <w:next w:val="909"/>
    <w:link w:val="900"/>
    <w:pPr>
      <w:spacing w:before="100" w:after="100"/>
    </w:pPr>
    <w:rPr>
      <w:sz w:val="24"/>
      <w:szCs w:val="24"/>
    </w:rPr>
  </w:style>
  <w:style w:type="paragraph" w:styleId="910">
    <w:name w:val="ConsPlusNormal"/>
    <w:next w:val="910"/>
    <w:link w:val="90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911">
    <w:name w:val="Обычный 1"/>
    <w:basedOn w:val="908"/>
    <w:next w:val="911"/>
    <w:link w:val="90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12">
    <w:name w:val="Обычный 1 Многоуровневый нумерованный"/>
    <w:basedOn w:val="908"/>
    <w:next w:val="912"/>
    <w:link w:val="90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13">
    <w:name w:val="Заголовок 2 Знак"/>
    <w:next w:val="913"/>
    <w:link w:val="902"/>
    <w:rPr>
      <w:i/>
      <w:sz w:val="28"/>
      <w:lang w:val="en-US" w:eastAsia="en-US"/>
    </w:rPr>
  </w:style>
  <w:style w:type="character" w:styleId="914">
    <w:name w:val="Гиперссылка"/>
    <w:next w:val="914"/>
    <w:link w:val="900"/>
    <w:rPr>
      <w:color w:val="0066cc"/>
      <w:u w:val="single"/>
    </w:rPr>
  </w:style>
  <w:style w:type="character" w:styleId="915">
    <w:name w:val="Основной текст_"/>
    <w:next w:val="915"/>
    <w:link w:val="919"/>
    <w:rPr>
      <w:spacing w:val="10"/>
      <w:sz w:val="21"/>
      <w:szCs w:val="21"/>
      <w:shd w:val="clear" w:color="auto" w:fill="ffffff"/>
    </w:rPr>
  </w:style>
  <w:style w:type="character" w:styleId="916">
    <w:name w:val="Основной текст + Полужирный"/>
    <w:next w:val="916"/>
    <w:link w:val="90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17">
    <w:name w:val="Основной текст1"/>
    <w:next w:val="917"/>
    <w:link w:val="90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18">
    <w:name w:val="Основной текст + SimHei;Интервал 0 pt"/>
    <w:next w:val="918"/>
    <w:link w:val="900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19">
    <w:name w:val="Основной текст2"/>
    <w:basedOn w:val="900"/>
    <w:next w:val="919"/>
    <w:link w:val="91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20">
    <w:name w:val="Основной текст (4) Exact"/>
    <w:next w:val="920"/>
    <w:link w:val="921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921">
    <w:name w:val="Основной текст (4)"/>
    <w:basedOn w:val="900"/>
    <w:next w:val="921"/>
    <w:link w:val="92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22">
    <w:name w:val="Верхний колонтитул"/>
    <w:basedOn w:val="900"/>
    <w:next w:val="922"/>
    <w:link w:val="923"/>
    <w:pPr>
      <w:tabs>
        <w:tab w:val="center" w:pos="4677" w:leader="none"/>
        <w:tab w:val="right" w:pos="9355" w:leader="none"/>
      </w:tabs>
    </w:pPr>
  </w:style>
  <w:style w:type="character" w:styleId="923">
    <w:name w:val="Верхний колонтитул Знак"/>
    <w:basedOn w:val="903"/>
    <w:next w:val="923"/>
    <w:link w:val="922"/>
  </w:style>
  <w:style w:type="paragraph" w:styleId="924">
    <w:name w:val="Нижний колонтитул"/>
    <w:basedOn w:val="900"/>
    <w:next w:val="924"/>
    <w:link w:val="925"/>
    <w:pPr>
      <w:tabs>
        <w:tab w:val="center" w:pos="4677" w:leader="none"/>
        <w:tab w:val="right" w:pos="9355" w:leader="none"/>
      </w:tabs>
    </w:pPr>
  </w:style>
  <w:style w:type="character" w:styleId="925">
    <w:name w:val="Нижний колонтитул Знак"/>
    <w:basedOn w:val="903"/>
    <w:next w:val="925"/>
    <w:link w:val="924"/>
  </w:style>
  <w:style w:type="paragraph" w:styleId="926">
    <w:name w:val="Style11"/>
    <w:basedOn w:val="900"/>
    <w:next w:val="926"/>
    <w:link w:val="900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927">
    <w:name w:val="Style12"/>
    <w:basedOn w:val="900"/>
    <w:next w:val="927"/>
    <w:link w:val="900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928">
    <w:name w:val="Font Style21"/>
    <w:next w:val="928"/>
    <w:link w:val="900"/>
    <w:rPr>
      <w:rFonts w:ascii="Times New Roman" w:hAnsi="Times New Roman"/>
      <w:b/>
      <w:bCs/>
      <w:sz w:val="26"/>
      <w:szCs w:val="26"/>
    </w:rPr>
  </w:style>
  <w:style w:type="character" w:styleId="929">
    <w:name w:val="Font Style22"/>
    <w:next w:val="929"/>
    <w:link w:val="900"/>
    <w:rPr>
      <w:rFonts w:ascii="Times New Roman" w:hAnsi="Times New Roman"/>
      <w:sz w:val="26"/>
      <w:szCs w:val="26"/>
    </w:rPr>
  </w:style>
  <w:style w:type="paragraph" w:styleId="930">
    <w:name w:val="Style9"/>
    <w:basedOn w:val="900"/>
    <w:next w:val="930"/>
    <w:link w:val="900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931">
    <w:name w:val="Style10"/>
    <w:basedOn w:val="900"/>
    <w:next w:val="931"/>
    <w:link w:val="900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932">
    <w:name w:val="Font Style20"/>
    <w:next w:val="932"/>
    <w:link w:val="900"/>
    <w:rPr>
      <w:rFonts w:ascii="Times New Roman" w:hAnsi="Times New Roman"/>
      <w:sz w:val="28"/>
      <w:szCs w:val="28"/>
    </w:rPr>
  </w:style>
  <w:style w:type="paragraph" w:styleId="933">
    <w:name w:val="Обычный (веб)"/>
    <w:basedOn w:val="900"/>
    <w:next w:val="933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4">
    <w:name w:val="apple-converted-space"/>
    <w:basedOn w:val="903"/>
    <w:next w:val="934"/>
    <w:link w:val="900"/>
  </w:style>
  <w:style w:type="paragraph" w:styleId="935">
    <w:name w:val="Абзац списка"/>
    <w:basedOn w:val="900"/>
    <w:next w:val="935"/>
    <w:link w:val="900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36">
    <w:name w:val="Без интервала"/>
    <w:next w:val="936"/>
    <w:link w:val="900"/>
    <w:rPr>
      <w:b/>
      <w:sz w:val="28"/>
      <w:szCs w:val="28"/>
      <w:lang w:val="ru-RU" w:eastAsia="ru-RU" w:bidi="ar-SA"/>
    </w:rPr>
  </w:style>
  <w:style w:type="paragraph" w:styleId="937">
    <w:name w:val="consplusnonformat"/>
    <w:basedOn w:val="900"/>
    <w:next w:val="937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8">
    <w:name w:val="Font Style81"/>
    <w:next w:val="938"/>
    <w:link w:val="900"/>
    <w:rPr>
      <w:rFonts w:ascii="Times New Roman" w:hAnsi="Times New Roman"/>
      <w:sz w:val="28"/>
      <w:szCs w:val="28"/>
    </w:rPr>
  </w:style>
  <w:style w:type="paragraph" w:styleId="939">
    <w:name w:val="ConsPlusNonformat"/>
    <w:next w:val="939"/>
    <w:link w:val="900"/>
    <w:pPr>
      <w:widowControl w:val="off"/>
    </w:pPr>
    <w:rPr>
      <w:rFonts w:ascii="Courier New" w:hAnsi="Courier New"/>
      <w:lang w:val="ru-RU" w:eastAsia="ru-RU" w:bidi="ar-SA"/>
    </w:rPr>
  </w:style>
  <w:style w:type="paragraph" w:styleId="940">
    <w:name w:val="Default"/>
    <w:next w:val="940"/>
    <w:link w:val="900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41">
    <w:name w:val="Заголовок 1 Знак"/>
    <w:basedOn w:val="903"/>
    <w:next w:val="941"/>
    <w:link w:val="901"/>
    <w:rPr>
      <w:rFonts w:ascii="Cambria" w:hAnsi="Cambria" w:eastAsia="Times New Roman"/>
      <w:b/>
      <w:bCs/>
      <w:sz w:val="32"/>
      <w:szCs w:val="32"/>
    </w:rPr>
  </w:style>
  <w:style w:type="paragraph" w:styleId="942">
    <w:name w:val="Стандартный HTML"/>
    <w:basedOn w:val="900"/>
    <w:next w:val="942"/>
    <w:link w:val="943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943">
    <w:name w:val="Стандартный HTML Знак"/>
    <w:basedOn w:val="903"/>
    <w:next w:val="943"/>
    <w:link w:val="942"/>
    <w:rPr>
      <w:rFonts w:ascii="Courier New" w:hAnsi="Courier New"/>
    </w:rPr>
  </w:style>
  <w:style w:type="character" w:styleId="944">
    <w:name w:val="fontstyle01"/>
    <w:basedOn w:val="903"/>
    <w:next w:val="944"/>
    <w:link w:val="900"/>
    <w:rPr>
      <w:rFonts w:ascii="Times New Roman" w:hAnsi="Times New Roman"/>
      <w:color w:val="000000"/>
      <w:sz w:val="24"/>
      <w:szCs w:val="24"/>
    </w:rPr>
  </w:style>
  <w:style w:type="paragraph" w:styleId="945">
    <w:name w:val="Текст концевой сноски"/>
    <w:basedOn w:val="900"/>
    <w:next w:val="945"/>
    <w:link w:val="946"/>
  </w:style>
  <w:style w:type="character" w:styleId="946">
    <w:name w:val="Текст концевой сноски Знак"/>
    <w:basedOn w:val="903"/>
    <w:next w:val="946"/>
    <w:link w:val="945"/>
  </w:style>
  <w:style w:type="character" w:styleId="947">
    <w:name w:val="Знак концевой сноски"/>
    <w:basedOn w:val="903"/>
    <w:next w:val="947"/>
    <w:link w:val="900"/>
    <w:rPr>
      <w:vertAlign w:val="superscript"/>
    </w:rPr>
  </w:style>
  <w:style w:type="paragraph" w:styleId="948">
    <w:name w:val="Текст сноски"/>
    <w:basedOn w:val="900"/>
    <w:next w:val="948"/>
    <w:link w:val="949"/>
  </w:style>
  <w:style w:type="character" w:styleId="949">
    <w:name w:val="Текст сноски Знак"/>
    <w:basedOn w:val="903"/>
    <w:next w:val="949"/>
    <w:link w:val="948"/>
  </w:style>
  <w:style w:type="character" w:styleId="950">
    <w:name w:val="Знак сноски"/>
    <w:basedOn w:val="903"/>
    <w:next w:val="950"/>
    <w:link w:val="900"/>
    <w:rPr>
      <w:vertAlign w:val="superscript"/>
    </w:rPr>
  </w:style>
  <w:style w:type="paragraph" w:styleId="951">
    <w:name w:val="headertext"/>
    <w:basedOn w:val="900"/>
    <w:next w:val="951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>
    <w:name w:val="formattext"/>
    <w:basedOn w:val="900"/>
    <w:next w:val="952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3">
    <w:name w:val="Основной текст 3"/>
    <w:basedOn w:val="900"/>
    <w:next w:val="953"/>
    <w:link w:val="954"/>
    <w:pPr>
      <w:spacing w:after="120"/>
      <w:widowControl/>
    </w:pPr>
    <w:rPr>
      <w:sz w:val="16"/>
      <w:szCs w:val="16"/>
    </w:rPr>
  </w:style>
  <w:style w:type="character" w:styleId="954">
    <w:name w:val="Основной текст 3 Знак"/>
    <w:basedOn w:val="903"/>
    <w:next w:val="954"/>
    <w:link w:val="953"/>
    <w:rPr>
      <w:sz w:val="16"/>
      <w:szCs w:val="16"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  <w:style w:type="paragraph" w:styleId="1_60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2023-11-02T06:01:32Z</dcterms:modified>
</cp:coreProperties>
</file>