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margin">
                  <wp:posOffset>2764155</wp:posOffset>
                </wp:positionH>
                <wp:positionV relativeFrom="margin">
                  <wp:posOffset>-102234</wp:posOffset>
                </wp:positionV>
                <wp:extent cx="499110" cy="647065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88855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499109" cy="647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argin-left:217.65pt;mso-position-horizontal:absolute;mso-position-vertical-relative:margin;margin-top:-8.05pt;mso-position-vertical:absolute;width:39.30pt;height:50.95pt;mso-wrap-distance-left:9.00pt;mso-wrap-distance-top:0.00pt;mso-wrap-distance-right:9.00pt;mso-wrap-distance-bottom:0.00pt;rotation:0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  <w:r/>
      <w:r>
        <w:rPr>
          <w:sz w:val="40"/>
          <w:szCs w:val="40"/>
        </w:rPr>
      </w:r>
      <w:r>
        <w:rPr>
          <w:sz w:val="40"/>
          <w:szCs w:val="40"/>
        </w:rPr>
      </w:r>
      <w:r/>
    </w:p>
    <w:p>
      <w:pPr>
        <w:pStyle w:val="1_853"/>
        <w:jc w:val="right"/>
        <w:spacing w:after="0" w:line="240" w:lineRule="auto"/>
        <w:tabs>
          <w:tab w:val="left" w:pos="3600" w:leader="none"/>
          <w:tab w:val="left" w:pos="6660" w:leader="none"/>
        </w:tabs>
        <w:rPr>
          <w:bCs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  <w:r>
        <w:rPr>
          <w:sz w:val="24"/>
          <w:szCs w:val="24"/>
          <w:lang w:val="ru-RU"/>
        </w:rPr>
        <w:t xml:space="preserve">ПРОЕКТ</w:t>
      </w:r>
      <w:r>
        <w:rPr>
          <w:bCs/>
          <w:sz w:val="24"/>
          <w:szCs w:val="24"/>
          <w:lang w:val="ru-RU"/>
        </w:rPr>
      </w:r>
      <w:r>
        <w:rPr>
          <w:bCs/>
          <w:sz w:val="24"/>
          <w:szCs w:val="24"/>
          <w:lang w:val="ru-RU"/>
        </w:rPr>
      </w:r>
    </w:p>
    <w:p>
      <w:pPr>
        <w:pStyle w:val="1_853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ЗЕМСКОЕ СОБРАНИЕ</w:t>
      </w:r>
      <w:r>
        <w:rPr>
          <w:b/>
          <w:bCs/>
          <w:sz w:val="24"/>
          <w:szCs w:val="24"/>
          <w:lang w:val="ru-RU"/>
        </w:rPr>
      </w:r>
      <w:r>
        <w:rPr>
          <w:b/>
          <w:bCs/>
          <w:sz w:val="24"/>
          <w:szCs w:val="24"/>
          <w:lang w:val="ru-RU"/>
        </w:rPr>
      </w:r>
    </w:p>
    <w:p>
      <w:pPr>
        <w:pStyle w:val="1_853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МАЛОТРОИЦКОГО СЕЛЬСКОГО ПОСЕЛЕНИЯ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1_853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МУНИЦИПАЛЬНОГО РАЙОНА «ЧЕРНЯНСКИЙ РАЙОН» 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1_853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rFonts w:ascii="Calibri" w:hAnsi="Calibri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БЕЛГОРОДСКОЙ ОБЛАСТИ</w:t>
      </w:r>
      <w:r>
        <w:rPr>
          <w:rFonts w:ascii="Calibri" w:hAnsi="Calibri"/>
          <w:b/>
          <w:sz w:val="24"/>
          <w:szCs w:val="24"/>
          <w:lang w:val="ru-RU"/>
        </w:rPr>
      </w:r>
      <w:r>
        <w:rPr>
          <w:rFonts w:ascii="Calibri" w:hAnsi="Calibri"/>
          <w:b/>
          <w:sz w:val="24"/>
          <w:szCs w:val="24"/>
          <w:lang w:val="ru-RU"/>
        </w:rPr>
      </w:r>
    </w:p>
    <w:p>
      <w:pPr>
        <w:pStyle w:val="33"/>
        <w:ind w:left="836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</w:p>
    <w:p>
      <w:pPr>
        <w:ind w:left="8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__июня</w:t>
      </w:r>
      <w:r>
        <w:rPr>
          <w:b/>
          <w:sz w:val="28"/>
          <w:szCs w:val="28"/>
        </w:rPr>
        <w:t xml:space="preserve"> 2025 года                                                                           № ______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сельского 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на 2021 - 2031 годы (актуализация на 2026 год)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г. № 190-ФЗ                   «О теплоснабжении», от 23.11.2009 г. № 261-ФЗ</w:t>
      </w:r>
      <w:r>
        <w:rPr>
          <w:spacing w:val="-1"/>
          <w:sz w:val="28"/>
          <w:szCs w:val="28"/>
        </w:rPr>
        <w:t xml:space="preserve"> «Об энергосбережении и                    о повышении энергетической эффективности и о внесении изменений и дополнений в отдельные акты Российской Федерации</w:t>
      </w:r>
      <w:r>
        <w:rPr>
          <w:sz w:val="28"/>
          <w:szCs w:val="28"/>
        </w:rPr>
        <w:t xml:space="preserve">», Постановлением Правительства РФ от 22.02.2012 г. № 154 «О требованиях к схемам теплоснабжения, порядку их разработки и утверждения», в соответствии с Генеральным планом развития Малотроицкого</w:t>
      </w:r>
      <w:r>
        <w:rPr>
          <w:sz w:val="28"/>
          <w:szCs w:val="28"/>
        </w:rPr>
        <w:t xml:space="preserve"> сельского поселения, земское</w:t>
      </w:r>
      <w:r>
        <w:rPr>
          <w:sz w:val="28"/>
          <w:szCs w:val="28"/>
        </w:rPr>
        <w:t xml:space="preserve"> собрание Малотроицкого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и л о:</w:t>
      </w:r>
      <w:r>
        <w:rPr>
          <w:rStyle w:val="1_852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на 2026 год схему теплоснабжения Малотроицкого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на 2021 - 2031 годы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сетевом издании 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Малтроицкого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sz w:val="28"/>
          <w:szCs w:val="28"/>
        </w:rPr>
        <w:t xml:space="preserve">(</w:t>
      </w:r>
      <w:r>
        <w:rPr>
          <w:bCs/>
          <w:color w:val="273350"/>
          <w:sz w:val="28"/>
          <w:szCs w:val="28"/>
          <w:shd w:val="clear" w:color="auto" w:fill="ffffff"/>
        </w:rPr>
        <w:t xml:space="preserve">https://chernyanskijogibnoe-r31.gosweb.gosuslugi.ru</w:t>
      </w:r>
      <w:r>
        <w:rPr>
          <w:sz w:val="28"/>
          <w:szCs w:val="28"/>
        </w:rPr>
        <w:t xml:space="preserve">) в порядке, предусмотренном Уставом Малотроицкого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Ввести в действие настоящее решение со дня официального опубликования в соответствии с частью 2 настоящего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Контроль выполнения настоящего решения возложить на главу администрации Малотроицкого</w:t>
      </w:r>
      <w:r>
        <w:rPr>
          <w:sz w:val="28"/>
          <w:szCs w:val="28"/>
        </w:rPr>
        <w:t xml:space="preserve"> сельского поселения (Нечепуренко В.А.).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Малотроицкого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Н.В. Мухин</w:t>
      </w:r>
      <w:r>
        <w:rPr>
          <w:b/>
          <w:sz w:val="28"/>
          <w:szCs w:val="28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lef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к решению земского собрания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Малотроицкого </w:t>
      </w:r>
      <w:r>
        <w:rPr>
          <w:sz w:val="18"/>
          <w:szCs w:val="18"/>
        </w:rPr>
        <w:t xml:space="preserve">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от __.06.2025 г. № 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</w:pPr>
      <w:r/>
      <w:r/>
      <w:r/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СХЕМ</w:t>
      </w:r>
      <w:r>
        <w:rPr>
          <w:b/>
          <w:sz w:val="52"/>
          <w:szCs w:val="52"/>
        </w:rPr>
        <w:t xml:space="preserve">А</w:t>
      </w:r>
      <w:r>
        <w:rPr>
          <w:b/>
          <w:sz w:val="52"/>
          <w:szCs w:val="52"/>
        </w:rPr>
        <w:t xml:space="preserve"> ТЕПЛОСНАБЖЕНИЯ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Малотроицкого</w:t>
      </w:r>
      <w:r>
        <w:rPr>
          <w:sz w:val="40"/>
          <w:szCs w:val="40"/>
        </w:rPr>
        <w:t xml:space="preserve"> сельского поселения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>
        <w:rPr>
          <w:sz w:val="40"/>
          <w:szCs w:val="40"/>
        </w:rPr>
      </w:r>
    </w:p>
    <w:p>
      <w:pPr>
        <w:pStyle w:val="67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</w:t>
      </w:r>
      <w:r>
        <w:rPr>
          <w:sz w:val="40"/>
          <w:szCs w:val="40"/>
        </w:rPr>
        <w:t xml:space="preserve"> на 2021-2031 годы</w:t>
      </w:r>
      <w:r>
        <w:rPr>
          <w:sz w:val="40"/>
          <w:szCs w:val="40"/>
        </w:rPr>
      </w:r>
    </w:p>
    <w:p>
      <w:pPr>
        <w:pStyle w:val="672"/>
        <w:jc w:val="center"/>
      </w:pPr>
      <w:r/>
      <w:r/>
    </w:p>
    <w:p>
      <w:pPr>
        <w:pStyle w:val="672"/>
        <w:jc w:val="center"/>
      </w:pPr>
      <w:r/>
      <w:r/>
    </w:p>
    <w:p>
      <w:pPr>
        <w:pStyle w:val="672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(Актуализация на 202</w:t>
      </w:r>
      <w:r>
        <w:rPr>
          <w:sz w:val="44"/>
          <w:szCs w:val="44"/>
        </w:rPr>
        <w:t xml:space="preserve">6</w:t>
      </w:r>
      <w:r>
        <w:rPr>
          <w:sz w:val="44"/>
          <w:szCs w:val="44"/>
        </w:rPr>
        <w:t xml:space="preserve"> год)</w:t>
      </w: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734"/>
        <w:keepNext w:val="0"/>
        <w:pageBreakBefore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Оглавление</w:t>
      </w:r>
      <w:r>
        <w:rPr>
          <w:rFonts w:ascii="Times New Roman" w:hAnsi="Times New Roman"/>
          <w:color w:val="000000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"_Toc200024939"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Введение</w:t>
      </w:r>
      <w:r>
        <w:tab/>
      </w:r>
      <w:r>
        <w:fldChar w:fldCharType="begin"/>
      </w:r>
      <w:r>
        <w:instrText xml:space="preserve"> PAGEREF _Toc200024939 \h </w:instrText>
      </w:r>
      <w:r>
        <w:fldChar w:fldCharType="separate"/>
      </w:r>
      <w:r>
        <w:t xml:space="preserve">3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"_Toc200024940"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Общая часть</w:t>
      </w:r>
      <w:r>
        <w:tab/>
      </w:r>
      <w:r>
        <w:fldChar w:fldCharType="begin"/>
      </w:r>
      <w:r>
        <w:instrText xml:space="preserve"> PAGEREF _Toc200024940 \h </w:instrText>
      </w:r>
      <w:r>
        <w:fldChar w:fldCharType="separate"/>
      </w:r>
      <w:r>
        <w:t xml:space="preserve">4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"_Toc200024941"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_Toc200024941 \h </w:instrText>
      </w:r>
      <w:r>
        <w:fldChar w:fldCharType="separate"/>
      </w:r>
      <w:r>
        <w:t xml:space="preserve">6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"_Toc200024942"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_Toc200024942 \h </w:instrText>
      </w:r>
      <w:r>
        <w:fldChar w:fldCharType="separate"/>
      </w:r>
      <w:r>
        <w:t xml:space="preserve">7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"_Toc200024943"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r>
        <w:tab/>
      </w:r>
      <w:r>
        <w:fldChar w:fldCharType="begin"/>
      </w:r>
      <w:r>
        <w:instrText xml:space="preserve"> PAGEREF _Toc200024943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"_Toc200024944"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3. 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_Toc200024944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"_Toc200024945"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_Toc200024945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"_Toc200024946"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r>
        <w:tab/>
      </w:r>
      <w:r>
        <w:fldChar w:fldCharType="begin"/>
      </w:r>
      <w:r>
        <w:instrText xml:space="preserve"> PAGEREF _Toc200024946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"_Toc200024947"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6. 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_Toc200024947 \h </w:instrText>
      </w:r>
      <w:r>
        <w:fldChar w:fldCharType="separate"/>
      </w:r>
      <w:r>
        <w:t xml:space="preserve">15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"_Toc200024948"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_Toc200024948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"_Toc200024949"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8. Перспективные топливные балансы</w:t>
      </w:r>
      <w:r>
        <w:tab/>
      </w:r>
      <w:r>
        <w:fldChar w:fldCharType="begin"/>
      </w:r>
      <w:r>
        <w:instrText xml:space="preserve"> PAGEREF _Toc200024949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"_Toc200024950"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9. 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_Toc200024950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"_Toc200024951"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10. 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_Toc200024951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"_Toc200024952"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11. Решения о распределении тепловой нагрузки между источниками тепловой энергии</w:t>
      </w:r>
      <w:r>
        <w:tab/>
      </w:r>
      <w:r>
        <w:fldChar w:fldCharType="begin"/>
      </w:r>
      <w:r>
        <w:instrText xml:space="preserve"> PAGEREF _Toc200024952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"_Toc200024953"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12. Решения по бесхозяйным тепловым сетям</w:t>
      </w:r>
      <w:r>
        <w:tab/>
      </w:r>
      <w:r>
        <w:fldChar w:fldCharType="begin"/>
      </w:r>
      <w:r>
        <w:instrText xml:space="preserve"> PAGEREF _Toc200024953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"_Toc200024954"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13. Синхронизация схемы </w:t>
      </w:r>
      <w:r>
        <w:rPr>
          <w:rStyle w:val="708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_Toc200024954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"_Toc200024955"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_Toc200024955 \h </w:instrText>
      </w:r>
      <w:r>
        <w:fldChar w:fldCharType="separate"/>
      </w:r>
      <w:r>
        <w:t xml:space="preserve">23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5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8"/>
        </w:rPr>
        <w:fldChar w:fldCharType="begin"/>
      </w:r>
      <w:r>
        <w:rPr>
          <w:rStyle w:val="708"/>
        </w:rPr>
        <w:instrText xml:space="preserve"> </w:instrText>
      </w:r>
      <w:r>
        <w:instrText xml:space="preserve">HYPERLINK \l "_Toc200024956"</w:instrText>
      </w:r>
      <w:r>
        <w:rPr>
          <w:rStyle w:val="708"/>
        </w:rPr>
        <w:instrText xml:space="preserve"> </w:instrText>
      </w:r>
      <w:r>
        <w:rPr>
          <w:rStyle w:val="708"/>
        </w:rPr>
        <w:fldChar w:fldCharType="separate"/>
      </w:r>
      <w:r>
        <w:rPr>
          <w:rStyle w:val="708"/>
        </w:rPr>
        <w:t xml:space="preserve">Раздел 15. Ценовые (тарифные) последствия</w:t>
      </w:r>
      <w:r>
        <w:tab/>
      </w:r>
      <w:r>
        <w:fldChar w:fldCharType="begin"/>
      </w:r>
      <w:r>
        <w:instrText xml:space="preserve"> PAGEREF _Toc200024956 \h </w:instrText>
      </w:r>
      <w:r>
        <w:fldChar w:fldCharType="separate"/>
      </w:r>
      <w:r>
        <w:t xml:space="preserve">25</w:t>
      </w:r>
      <w:r>
        <w:fldChar w:fldCharType="end"/>
      </w:r>
      <w:r>
        <w:rPr>
          <w:rStyle w:val="708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672"/>
        <w:rPr>
          <w:b/>
          <w:bCs/>
        </w:rPr>
      </w:pPr>
      <w:r>
        <w:fldChar w:fldCharType="end"/>
      </w:r>
      <w:r>
        <w:rPr>
          <w:b/>
          <w:bCs/>
        </w:rPr>
      </w:r>
      <w:r>
        <w:rPr>
          <w:b/>
          <w:bCs/>
        </w:rPr>
      </w:r>
    </w:p>
    <w:p>
      <w:pPr>
        <w:pStyle w:val="673"/>
        <w:pageBreakBefore/>
        <w:rPr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szCs w:val="24"/>
        </w:rPr>
      </w:r>
      <w:r>
        <w:rPr>
          <w:szCs w:val="24"/>
        </w:rPr>
      </w:r>
    </w:p>
    <w:p>
      <w:pPr>
        <w:pStyle w:val="673"/>
        <w:pageBreakBefore/>
        <w:rPr>
          <w:szCs w:val="24"/>
        </w:rPr>
      </w:pPr>
      <w:r/>
      <w:bookmarkEnd w:id="0"/>
      <w:r/>
      <w:bookmarkStart w:id="1" w:name="_Toc145336378"/>
      <w:r/>
      <w:bookmarkStart w:id="2" w:name="_Toc200024939"/>
      <w:r>
        <w:rPr>
          <w:szCs w:val="24"/>
        </w:rPr>
        <w:t xml:space="preserve">Введение</w:t>
      </w:r>
      <w:bookmarkEnd w:id="1"/>
      <w:r/>
      <w:bookmarkEnd w:id="2"/>
      <w:r>
        <w:rPr>
          <w:szCs w:val="24"/>
        </w:rPr>
      </w:r>
      <w:r>
        <w:rPr>
          <w:szCs w:val="24"/>
        </w:rPr>
      </w:r>
    </w:p>
    <w:p>
      <w:pPr>
        <w:pStyle w:val="672"/>
        <w:ind w:firstLine="709"/>
      </w:pPr>
      <w:r>
        <w:t xml:space="preserve">Проектирование систем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672"/>
        <w:ind w:firstLine="709"/>
      </w:pPr>
      <w:r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672"/>
        <w:ind w:firstLine="709"/>
      </w:pPr>
      <w:r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672"/>
        <w:ind w:firstLine="709"/>
      </w:pPr>
      <w:r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672"/>
        <w:ind w:firstLine="709"/>
      </w:pPr>
      <w:r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672"/>
        <w:ind w:firstLine="709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672"/>
        <w:ind w:firstLine="709"/>
      </w:pPr>
      <w:r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672"/>
        <w:ind w:firstLine="709"/>
      </w:pPr>
      <w:r>
        <w:t xml:space="preserve">Основой для разработки и реализации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672"/>
        <w:ind w:firstLine="709"/>
      </w:pPr>
      <w:r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t xml:space="preserve">Теплоком»</w:t>
      </w:r>
      <w:r>
        <w:t xml:space="preserve">.</w:t>
      </w:r>
      <w:r/>
    </w:p>
    <w:p>
      <w:pPr>
        <w:pStyle w:val="672"/>
        <w:ind w:firstLine="709"/>
        <w:shd w:val="clear" w:color="auto" w:fill="ffffff"/>
      </w:pPr>
      <w:r>
        <w:rPr>
          <w:spacing w:val="-1"/>
        </w:rPr>
        <w:t xml:space="preserve">Актуализация схемы теплоснабжения</w:t>
      </w:r>
      <w:r>
        <w:t xml:space="preserve"> Малотроицкого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672"/>
        <w:ind w:firstLine="720"/>
        <w:shd w:val="clear" w:color="auto" w:fill="ffffff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672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Федерального закона от 27 июля 2010 года № 190-ФЗ «О теплоснабжении»;</w:t>
      </w:r>
      <w:r/>
    </w:p>
    <w:p>
      <w:pPr>
        <w:pStyle w:val="672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Федерального закона от 23 ноября 2009 года № 261-ФЗ «Об энергосбережении и о повышении </w:t>
      </w:r>
      <w:r>
        <w:t xml:space="preserve">энергетической эффективности,</w:t>
      </w:r>
      <w:r>
        <w:t xml:space="preserve"> и о внесении изменений в отдельные законодательные акты Российской Федерации»;</w:t>
      </w:r>
      <w:r/>
    </w:p>
    <w:p>
      <w:pPr>
        <w:pStyle w:val="672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672"/>
        <w:numPr>
          <w:ilvl w:val="0"/>
          <w:numId w:val="11"/>
        </w:numPr>
        <w:shd w:val="clear" w:color="auto" w:fill="ffffff"/>
        <w:widowControl w:val="off"/>
      </w:pPr>
      <w:r>
        <w:t xml:space="preserve">Исходных данных и материалов, полученных от администрации</w:t>
      </w:r>
      <w:r>
        <w:t xml:space="preserve"> Малотроицкого сельского поселения</w:t>
      </w:r>
      <w:r>
        <w:t xml:space="preserve"> и основных теплоснабжающих организаций;</w:t>
      </w:r>
      <w:r/>
    </w:p>
    <w:p>
      <w:pPr>
        <w:pStyle w:val="672"/>
        <w:numPr>
          <w:ilvl w:val="0"/>
          <w:numId w:val="11"/>
        </w:numPr>
        <w:shd w:val="clear" w:color="auto" w:fill="ffffff"/>
        <w:widowControl w:val="off"/>
      </w:pPr>
      <w:r>
        <w:t xml:space="preserve">Решений Генерального плана поселкового собрания</w:t>
      </w:r>
      <w:r>
        <w:t xml:space="preserve"> Малотроицкого сельского поселения</w:t>
      </w:r>
      <w:r>
        <w:t xml:space="preserve">, в том числе Схемы территориального планирования муниципального образования</w:t>
      </w:r>
      <w:r>
        <w:t xml:space="preserve"> Малотроицко</w:t>
      </w:r>
      <w:r>
        <w:t xml:space="preserve">го</w:t>
      </w:r>
      <w:r>
        <w:t xml:space="preserve"> сельское поселение</w:t>
      </w:r>
      <w:r>
        <w:t xml:space="preserve">.</w:t>
      </w:r>
      <w:r/>
    </w:p>
    <w:p>
      <w:pPr>
        <w:pStyle w:val="672"/>
        <w:ind w:firstLine="567"/>
        <w:shd w:val="clear" w:color="auto" w:fill="ffffff"/>
      </w:pPr>
      <w:r>
        <w:t xml:space="preserve">Разработка</w:t>
      </w:r>
      <w:r>
        <w:t xml:space="preserve">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672"/>
      </w:pPr>
      <w:r/>
      <w:r/>
    </w:p>
    <w:p>
      <w:pPr>
        <w:pStyle w:val="673"/>
        <w:rPr>
          <w:szCs w:val="24"/>
        </w:rPr>
      </w:pPr>
      <w:r/>
      <w:bookmarkStart w:id="3" w:name="_Toc145336379"/>
      <w:r/>
      <w:bookmarkStart w:id="4" w:name="_Toc200024940"/>
      <w:r>
        <w:rPr>
          <w:szCs w:val="24"/>
        </w:rPr>
        <w:t xml:space="preserve">Общая часть</w:t>
      </w:r>
      <w:bookmarkEnd w:id="3"/>
      <w:r/>
      <w:bookmarkEnd w:id="4"/>
      <w:r>
        <w:rPr>
          <w:szCs w:val="24"/>
        </w:rPr>
      </w:r>
      <w:r>
        <w:rPr>
          <w:szCs w:val="24"/>
        </w:rPr>
      </w:r>
    </w:p>
    <w:p>
      <w:pPr>
        <w:pStyle w:val="672"/>
        <w:jc w:val="center"/>
        <w:rPr>
          <w:b/>
          <w:bCs/>
        </w:rPr>
      </w:pPr>
      <w:r>
        <w:rPr>
          <w:b/>
          <w:bCs/>
        </w:rPr>
        <w:t xml:space="preserve">Характеристика системы теплоснабжения</w:t>
      </w:r>
      <w:r>
        <w:rPr>
          <w:b/>
          <w:bCs/>
        </w:rPr>
      </w:r>
    </w:p>
    <w:p>
      <w:pPr>
        <w:pStyle w:val="672"/>
        <w:ind w:firstLine="567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72"/>
        <w:ind w:firstLine="567"/>
        <w:shd w:val="clear" w:color="auto" w:fill="ffffff"/>
        <w:rPr>
          <w:bCs/>
        </w:rPr>
      </w:pPr>
      <w:r>
        <w:rPr>
          <w:bCs/>
        </w:rPr>
        <w:t xml:space="preserve">Малотроицкое сельское поселение </w:t>
      </w:r>
      <w:r>
        <w:rPr>
          <w:bCs/>
        </w:rPr>
        <w:t xml:space="preserve">расположен</w:t>
      </w:r>
      <w:r>
        <w:rPr>
          <w:bCs/>
        </w:rPr>
        <w:t xml:space="preserve">о</w:t>
      </w:r>
      <w:r>
        <w:rPr>
          <w:bCs/>
        </w:rPr>
        <w:t xml:space="preserve"> в восточной</w:t>
      </w:r>
      <w:r>
        <w:rPr>
          <w:bCs/>
        </w:rPr>
        <w:t xml:space="preserve"> </w:t>
      </w:r>
      <w:r>
        <w:rPr>
          <w:bCs/>
        </w:rPr>
        <w:t xml:space="preserve">части Белгородской области.</w:t>
      </w:r>
      <w:r>
        <w:rPr>
          <w:bCs/>
        </w:rPr>
        <w:t xml:space="preserve"> </w:t>
      </w:r>
      <w:r>
        <w:rPr>
          <w:bCs/>
        </w:rPr>
        <w:t xml:space="preserve">Административный центр – </w:t>
      </w:r>
      <w:r>
        <w:rPr>
          <w:bCs/>
        </w:rPr>
        <w:t xml:space="preserve">село </w:t>
      </w:r>
      <w:r>
        <w:rPr>
          <w:bCs/>
        </w:rPr>
        <w:t xml:space="preserve">Малотроицкое</w:t>
      </w:r>
      <w:r>
        <w:rPr>
          <w:bCs/>
        </w:rPr>
        <w:t xml:space="preserve">. </w:t>
      </w:r>
      <w:r>
        <w:rPr>
          <w:bCs/>
        </w:rPr>
      </w:r>
    </w:p>
    <w:p>
      <w:pPr>
        <w:pStyle w:val="672"/>
        <w:ind w:firstLine="567"/>
        <w:shd w:val="clear" w:color="auto" w:fill="ffffff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 работающими на газовом топливе.</w:t>
      </w:r>
      <w:r>
        <w:rPr>
          <w:bCs/>
        </w:rPr>
        <w:t xml:space="preserve"> </w:t>
      </w:r>
      <w:r>
        <w:rPr>
          <w:bCs/>
        </w:rPr>
        <w:t xml:space="preserve">Многоквартирный жилой фонд, крупные общественные здания, некоторые производственные</w:t>
      </w:r>
      <w:r>
        <w:rPr>
          <w:bCs/>
        </w:rPr>
        <w:t xml:space="preserve"> </w:t>
      </w:r>
      <w:r>
        <w:rPr>
          <w:bCs/>
        </w:rPr>
        <w:t xml:space="preserve">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 </w:t>
      </w:r>
      <w:r>
        <w:rPr>
          <w:bCs/>
        </w:rPr>
        <w:t xml:space="preserve">АО</w:t>
      </w:r>
      <w:r>
        <w:rPr>
          <w:bCs/>
        </w:rPr>
        <w:t xml:space="preserve"> «Теплоком».</w:t>
      </w:r>
      <w:r>
        <w:rPr>
          <w:bCs/>
        </w:rPr>
      </w:r>
    </w:p>
    <w:p>
      <w:pPr>
        <w:pStyle w:val="672"/>
        <w:ind w:firstLine="567"/>
        <w:shd w:val="clear" w:color="auto" w:fill="ffffff"/>
        <w:rPr>
          <w:bCs/>
        </w:rPr>
      </w:pPr>
      <w:r>
        <w:rPr>
          <w:bCs/>
        </w:rPr>
        <w:t xml:space="preserve">В Малотроицком сельском поселении на обслуживании предприятия АО «Теплоком» находится 1 котельная.</w:t>
      </w:r>
      <w:r>
        <w:rPr>
          <w:bCs/>
        </w:rPr>
      </w:r>
    </w:p>
    <w:p>
      <w:pPr>
        <w:pStyle w:val="672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jc w:val="right"/>
      </w:pPr>
      <w:r>
        <w:t xml:space="preserve"> </w:t>
      </w:r>
      <w:r>
        <w:t xml:space="preserve">Таблица 1</w:t>
      </w:r>
      <w:r/>
    </w:p>
    <w:p>
      <w:pPr>
        <w:pStyle w:val="672"/>
        <w:jc w:val="center"/>
        <w:rPr>
          <w:bCs/>
        </w:rPr>
      </w:pPr>
      <w:r>
        <w:rPr>
          <w:bCs/>
        </w:rPr>
        <w:t xml:space="preserve">Характеристика систем теплоснабжения</w:t>
      </w:r>
      <w:r>
        <w:rPr>
          <w:bCs/>
        </w:rPr>
        <w:t xml:space="preserve"> Малотроицкого</w:t>
      </w:r>
      <w:r>
        <w:rPr>
          <w:bCs/>
        </w:rPr>
        <w:t xml:space="preserve"> с</w:t>
      </w:r>
      <w:r>
        <w:rPr>
          <w:bCs/>
        </w:rPr>
        <w:t xml:space="preserve">ельского поселения</w:t>
      </w:r>
      <w:r>
        <w:rPr>
          <w:bCs/>
        </w:rPr>
      </w:r>
      <w:r>
        <w:rPr>
          <w:bCs/>
        </w:rPr>
      </w:r>
    </w:p>
    <w:tbl>
      <w:tblPr>
        <w:tblW w:w="49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20"/>
        <w:gridCol w:w="2267"/>
        <w:gridCol w:w="3527"/>
        <w:gridCol w:w="2024"/>
        <w:gridCol w:w="1878"/>
        <w:gridCol w:w="187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</w:p>
        </w:tc>
        <w:tc>
          <w:tcPr>
            <w:tcW w:w="78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Котельная</w:t>
            </w:r>
            <w:r>
              <w:rPr>
                <w:b/>
                <w:bCs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потребителя</w:t>
            </w:r>
            <w:r>
              <w:rPr>
                <w:b/>
                <w:bCs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Протяженность</w:t>
            </w:r>
            <w:r>
              <w:rPr>
                <w:b/>
                <w:bCs/>
              </w:rPr>
            </w:r>
          </w:p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сетей в двухтрубном исчислении (м)</w:t>
            </w:r>
            <w:r>
              <w:rPr>
                <w:b/>
              </w:rPr>
            </w:r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Надземная</w:t>
            </w:r>
            <w:r>
              <w:rPr>
                <w:b/>
                <w:bCs/>
              </w:rPr>
            </w:r>
          </w:p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прокладка в двухтрубном исчислении (м)</w:t>
            </w:r>
            <w:r>
              <w:rPr>
                <w:b/>
              </w:rPr>
            </w:r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Подземная</w:t>
            </w:r>
            <w:r>
              <w:rPr>
                <w:b/>
                <w:bCs/>
              </w:rPr>
            </w:r>
          </w:p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прокладка в двухтрубном исчислении (м)</w:t>
            </w:r>
            <w:r>
              <w:rPr>
                <w:b/>
              </w:rPr>
            </w:r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Обслуживающая</w:t>
            </w:r>
            <w:r>
              <w:rPr>
                <w:b/>
                <w:bCs/>
              </w:rPr>
            </w:r>
          </w:p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организация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restart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1</w:t>
            </w:r>
            <w:r/>
          </w:p>
        </w:tc>
        <w:tc>
          <w:tcPr>
            <w:tcW w:w="781" w:type="pct"/>
            <w:vAlign w:val="center"/>
            <w:vMerge w:val="restart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  <w:rPr>
                <w:b/>
              </w:rPr>
            </w:pPr>
            <w:r>
              <w:rPr>
                <w:b/>
              </w:rPr>
              <w:t xml:space="preserve">Котельная </w:t>
            </w:r>
            <w:r>
              <w:rPr>
                <w:b/>
              </w:rPr>
              <w:br w:type="textWrapping" w:clear="all"/>
            </w:r>
            <w:r>
              <w:rPr>
                <w:b/>
              </w:rPr>
              <w:t xml:space="preserve">с. </w:t>
            </w:r>
            <w:r>
              <w:rPr>
                <w:b/>
              </w:rPr>
              <w:t xml:space="preserve">Малотроицкое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Детский сад Малотроицкое</w:t>
            </w:r>
            <w:r/>
          </w:p>
        </w:tc>
        <w:tc>
          <w:tcPr>
            <w:tcW w:w="697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W w:w="647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W w:w="731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Малотроицкое СП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Сбербанк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Пожарная часть Малотроицкое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Почта России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ЦСДК Малотроицкий музей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Котельная с. Малотроицкое</w:t>
            </w:r>
            <w:r>
              <w:t xml:space="preserve"> школа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2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b/>
                <w:lang w:eastAsia="ru-RU"/>
              </w:rPr>
            </w:pPr>
            <w:r>
              <w:rPr>
                <w:b/>
              </w:rPr>
              <w:t xml:space="preserve">Котельная клуба-библиотеки с. Баклановка</w:t>
            </w: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lang w:eastAsia="ru-RU"/>
              </w:rPr>
            </w:pPr>
            <w:r>
              <w:t xml:space="preserve">МБУК "РЦНТиКДД"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lang w:eastAsia="ru-RU"/>
              </w:rPr>
            </w:pPr>
            <w:r>
              <w:t xml:space="preserve">МБУК "РЦНТиКДД"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3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Встроенная котельная клуба-библиотеки с. Хитрово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</w:pPr>
            <w:r>
              <w:t xml:space="preserve">МБУК "РЦНТиКДД"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МБУК "РЦНТиКДД"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4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Встроенная котельная ФАП с. Хитрово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</w:pPr>
            <w:r>
              <w:t xml:space="preserve">ОГБУЗ "Чернянская ЦРБ им. П.В. Гапотченко"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ОГБУЗ "Чернянская ЦРБ им. П.В. Гапотченко"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5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b/>
              </w:rPr>
            </w:pPr>
            <w:r>
              <w:rPr>
                <w:b/>
              </w:rPr>
              <w:t xml:space="preserve">Котельная ФАП с. Малотроицкое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672"/>
              <w:jc w:val="center"/>
            </w:pPr>
            <w:r>
              <w:t xml:space="preserve">ОГБУЗ "Чернянская ЦРБ им. П.В. Гапотченко"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ОГБУЗ "Чернянская ЦРБ им. П.В. Гапотченко"</w:t>
            </w:r>
            <w:r/>
          </w:p>
        </w:tc>
      </w:tr>
    </w:tbl>
    <w:p>
      <w:pPr>
        <w:pStyle w:val="673"/>
        <w:rPr>
          <w:szCs w:val="24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szCs w:val="24"/>
        </w:rPr>
      </w:r>
      <w:r>
        <w:rPr>
          <w:szCs w:val="24"/>
        </w:rPr>
      </w:r>
    </w:p>
    <w:p>
      <w:pPr>
        <w:pStyle w:val="673"/>
        <w:rPr>
          <w:szCs w:val="24"/>
        </w:rPr>
      </w:pPr>
      <w:r/>
      <w:bookmarkStart w:id="5" w:name="_Toc19718404"/>
      <w:r/>
      <w:bookmarkStart w:id="6" w:name="_Toc149041672"/>
      <w:r/>
      <w:bookmarkStart w:id="7" w:name="_Toc200024941"/>
      <w:r>
        <w:rPr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2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visibility:visible;" from="576.0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3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visibility:visible;" from="576.0pt,54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4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3;mso-wrap-distance-left:9.00pt;mso-wrap-distance-top:0.00pt;mso-wrap-distance-right:9.00pt;mso-wrap-distance-bottom:0.00pt;visibility:visible;" from="738.0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5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4;mso-wrap-distance-left:9.00pt;mso-wrap-distance-top:0.00pt;mso-wrap-distance-right:9.00pt;mso-wrap-distance-bottom:0.00pt;visibility:visible;" from="576.0pt,27.0pt" to="738.0pt,27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6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5;mso-wrap-distance-left:9.00pt;mso-wrap-distance-top:0.00pt;mso-wrap-distance-right:9.00pt;mso-wrap-distance-bottom:0.00pt;visibility:visible;" from="576.0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7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6;mso-wrap-distance-left:9.00pt;mso-wrap-distance-top:0.00pt;mso-wrap-distance-right:9.00pt;mso-wrap-distance-bottom:0.00pt;visibility:visible;" from="576.0pt,54.0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8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7;mso-wrap-distance-left:9.00pt;mso-wrap-distance-top:0.00pt;mso-wrap-distance-right:9.00pt;mso-wrap-distance-bottom:0.00pt;visibility:visible;" from="738.0pt,27.0pt" to="738.0pt,54.0pt" filled="f" strokecolor="#FFFFFF" strokeweight="0.74pt"/>
            </w:pict>
          </mc:Fallback>
        </mc:AlternateContent>
      </w:r>
      <w:r>
        <w:rPr>
          <w:szCs w:val="24"/>
        </w:rPr>
        <w:t xml:space="preserve">Раздел 1</w:t>
      </w:r>
      <w:bookmarkEnd w:id="5"/>
      <w:r>
        <w:rPr>
          <w:szCs w:val="24"/>
          <w:lang w:val="ru-RU"/>
        </w:rPr>
        <w:t xml:space="preserve">. </w:t>
      </w:r>
      <w:bookmarkStart w:id="8" w:name="_Toc19718405"/>
      <w:r>
        <w:rPr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6"/>
      <w:r/>
      <w:bookmarkEnd w:id="7"/>
      <w:r/>
      <w:bookmarkEnd w:id="8"/>
      <w:r>
        <w:rPr>
          <w:szCs w:val="24"/>
        </w:rPr>
      </w:r>
      <w:r>
        <w:rPr>
          <w:szCs w:val="24"/>
        </w:rPr>
      </w:r>
    </w:p>
    <w:p>
      <w:pPr>
        <w:pStyle w:val="672"/>
        <w:rPr>
          <w:b/>
          <w:bCs/>
          <w:u w:val="single"/>
        </w:rPr>
      </w:pPr>
      <w:r/>
      <w:bookmarkStart w:id="9" w:name="_Toc19718406"/>
      <w:r>
        <w:rPr>
          <w:b/>
          <w:bCs/>
          <w:u w:val="single"/>
        </w:rPr>
        <w:t xml:space="preserve">Раздел 1, пункт 1.</w:t>
      </w:r>
      <w:bookmarkEnd w:id="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0" w:name="_Toc19718407"/>
      <w: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bookmarkEnd w:id="10"/>
      <w:r/>
      <w:r/>
    </w:p>
    <w:p>
      <w:pPr>
        <w:pStyle w:val="672"/>
        <w:jc w:val="right"/>
      </w:pPr>
      <w:r>
        <w:t xml:space="preserve">Таблица 2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8"/>
        <w:gridCol w:w="2902"/>
        <w:gridCol w:w="1832"/>
        <w:gridCol w:w="1294"/>
        <w:gridCol w:w="1422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Показатели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Ед. изм.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Первая очередь (до 2015г.)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Расчетный срок (включа</w:t>
            </w:r>
            <w:r>
              <w:rPr>
                <w:b/>
                <w:sz w:val="18"/>
                <w:szCs w:val="18"/>
              </w:rPr>
              <w:t xml:space="preserve">ет первую очередь (до 2027</w:t>
            </w:r>
            <w:r>
              <w:rPr>
                <w:b/>
                <w:sz w:val="18"/>
                <w:szCs w:val="18"/>
              </w:rPr>
              <w:t xml:space="preserve">г.)</w:t>
            </w:r>
            <w:r>
              <w:rPr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жилой застройки, из них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(индивидуальный жилищный фонд)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малоэтажной многоквартирной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(многоквартирные жилые дома)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(МКД)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Жилищный фонд, всего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жилищное строительство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здания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672"/>
        <w:jc w:val="right"/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11" w:name="_Toc19718409"/>
      <w: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1"/>
      <w:r>
        <w:t xml:space="preserve">.</w:t>
      </w:r>
      <w:r/>
    </w:p>
    <w:p>
      <w:pPr>
        <w:pStyle w:val="672"/>
        <w:jc w:val="right"/>
      </w:pPr>
      <w:r>
        <w:t xml:space="preserve">Таблица 3</w:t>
      </w:r>
      <w:r/>
    </w:p>
    <w:p>
      <w:pPr>
        <w:pStyle w:val="672"/>
        <w:jc w:val="center"/>
        <w:shd w:val="clear" w:color="auto" w:fill="ffffff"/>
      </w:pPr>
      <w:r>
        <w:t xml:space="preserve">Сводные показатели прироста спроса на присоединенную </w:t>
      </w:r>
      <w:r/>
    </w:p>
    <w:p>
      <w:pPr>
        <w:pStyle w:val="672"/>
        <w:jc w:val="center"/>
        <w:shd w:val="clear" w:color="auto" w:fill="ffffff"/>
      </w:pPr>
      <w:r>
        <w:t xml:space="preserve">договорную теп</w:t>
      </w:r>
      <w:r>
        <w:t xml:space="preserve">ловую мощность на период до 2031</w:t>
      </w:r>
      <w:r>
        <w:t xml:space="preserve"> г.</w:t>
      </w:r>
      <w:r/>
    </w:p>
    <w:tbl>
      <w:tblPr>
        <w:tblW w:w="4237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4"/>
        <w:gridCol w:w="2143"/>
        <w:gridCol w:w="1460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 адрес теплоисточника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теплового потребления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2024</w:t>
            </w: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2025-2031</w:t>
            </w: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0,443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0,443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auto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auto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Вентиляция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jc w:val="center"/>
        <w:shd w:val="clear" w:color="auto" w:fill="ffffff"/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3.</w:t>
      </w:r>
      <w:r>
        <w:rPr>
          <w:b/>
          <w:bCs/>
          <w:u w:val="single"/>
        </w:rPr>
      </w:r>
    </w:p>
    <w:p>
      <w:pPr>
        <w:pStyle w:val="672"/>
      </w:pPr>
      <w:r/>
      <w:bookmarkStart w:id="12" w:name="_Toc19718411"/>
      <w: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2"/>
      <w:r/>
      <w:r/>
    </w:p>
    <w:p>
      <w:pPr>
        <w:pStyle w:val="756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Таблица 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jc w:val="center"/>
        <w:shd w:val="clear" w:color="auto" w:fill="ffffff"/>
        <w:rPr>
          <w:bCs/>
        </w:rPr>
      </w:pPr>
      <w:r>
        <w:rPr>
          <w:bCs/>
        </w:rPr>
        <w:t xml:space="preserve">Существующие зоны действия котельных </w:t>
      </w:r>
      <w:r>
        <w:rPr>
          <w:bCs/>
        </w:rPr>
      </w:r>
    </w:p>
    <w:tbl>
      <w:tblPr>
        <w:tblW w:w="5026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546"/>
        <w:gridCol w:w="1581"/>
        <w:gridCol w:w="2581"/>
        <w:gridCol w:w="1911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  <w:tblHeader/>
        </w:trPr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Котельная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Объем отапливаемого здания м куб.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Наименование потребителя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Группа потребителей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Нагрузка потребителей, Гкал/час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0,433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Малотроицкое СП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отрасли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отрасли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«ЧРЦНТКДД»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ЦСДК Малотроицкий музей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672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  <w:t xml:space="preserve"> школа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gridSpan w:val="4"/>
            <w:tcW w:w="321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по АО </w:t>
            </w:r>
            <w:r>
              <w:rPr>
                <w:b/>
                <w:bCs/>
                <w:sz w:val="20"/>
                <w:szCs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Теплоком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0,433</w:t>
            </w: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</w:tr>
    </w:tbl>
    <w:p>
      <w:pPr>
        <w:pStyle w:val="728"/>
      </w:pPr>
      <w:r/>
      <w:bookmarkStart w:id="13" w:name="_Toc19718414"/>
      <w:r/>
      <w:r/>
    </w:p>
    <w:p>
      <w:pPr>
        <w:pStyle w:val="673"/>
        <w:rPr>
          <w:szCs w:val="24"/>
        </w:rPr>
      </w:pPr>
      <w:r/>
      <w:bookmarkEnd w:id="13"/>
      <w:r/>
      <w:bookmarkStart w:id="14" w:name="_Toc148351976"/>
      <w:r/>
      <w:bookmarkStart w:id="15" w:name="_Toc149041673"/>
      <w:r/>
      <w:bookmarkStart w:id="16" w:name="_Toc200024942"/>
      <w:r>
        <w:rPr>
          <w:szCs w:val="24"/>
        </w:rPr>
        <w:t xml:space="preserve">Раздел 2. </w:t>
      </w:r>
      <w:bookmarkStart w:id="17" w:name="_Toc19718415"/>
      <w:r>
        <w:rPr>
          <w:szCs w:val="24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14"/>
      <w:r/>
      <w:bookmarkEnd w:id="15"/>
      <w:r/>
      <w:bookmarkEnd w:id="16"/>
      <w:r/>
      <w:bookmarkEnd w:id="17"/>
      <w:r>
        <w:rPr>
          <w:szCs w:val="24"/>
        </w:rPr>
      </w:r>
      <w:r>
        <w:rPr>
          <w:szCs w:val="24"/>
        </w:rPr>
      </w:r>
    </w:p>
    <w:p>
      <w:pPr>
        <w:pStyle w:val="672"/>
        <w:rPr>
          <w:b/>
          <w:bCs/>
          <w:u w:val="single"/>
        </w:rPr>
      </w:pPr>
      <w:r/>
      <w:bookmarkStart w:id="18" w:name="_Toc19718416"/>
      <w:r>
        <w:rPr>
          <w:b/>
          <w:bCs/>
          <w:u w:val="single"/>
        </w:rPr>
        <w:t xml:space="preserve">Раздел 2, пункт 1.</w:t>
      </w:r>
      <w:bookmarkEnd w:id="1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9" w:name="_Toc19718417"/>
      <w:r>
        <w:t xml:space="preserve">Описание существующих и перспективных зон действия систем теплоснабжения и источников тепловой энергии.</w:t>
      </w:r>
      <w:bookmarkEnd w:id="19"/>
      <w:r/>
      <w:r/>
    </w:p>
    <w:p>
      <w:pPr>
        <w:pStyle w:val="672"/>
        <w:ind w:firstLine="708"/>
      </w:pPr>
      <w:r/>
      <w:r/>
    </w:p>
    <w:p>
      <w:pPr>
        <w:pStyle w:val="672"/>
        <w:ind w:firstLine="708"/>
      </w:pPr>
      <w:r>
        <w:t xml:space="preserve">Теплоснабжение Малотроицкого сельского поселения осуществляется одной котельн</w:t>
      </w:r>
      <w:r>
        <w:t xml:space="preserve">ой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/>
    </w:p>
    <w:p>
      <w:pPr>
        <w:pStyle w:val="72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20" w:name="_Toc19718419"/>
      <w:r>
        <w:t xml:space="preserve">Описание существующих и перспективных зон действия индивидуальных источников тепловой энергии.</w:t>
      </w:r>
      <w:bookmarkEnd w:id="20"/>
      <w:r/>
      <w:r/>
    </w:p>
    <w:p>
      <w:pPr>
        <w:pStyle w:val="672"/>
        <w:ind w:firstLine="567"/>
      </w:pPr>
      <w:r/>
      <w:r/>
    </w:p>
    <w:p>
      <w:pPr>
        <w:pStyle w:val="672"/>
        <w:ind w:firstLine="567"/>
      </w:pPr>
      <w:r>
        <w:t xml:space="preserve">Зоны действия индивидуального теплоснабжения в настоящее время огра</w:t>
      </w:r>
      <w:r>
        <w:t xml:space="preserve">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</w:t>
      </w:r>
      <w:r>
        <w:t xml:space="preserve"> Малотроицком сельском поселении</w:t>
      </w:r>
      <w:r>
        <w:t xml:space="preserve"> также предполагается применить с использованием индивидуальных источников тепловой энергии.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3.</w:t>
      </w:r>
      <w:r>
        <w:rPr>
          <w:b/>
          <w:bCs/>
          <w:u w:val="single"/>
        </w:rPr>
      </w:r>
    </w:p>
    <w:p>
      <w:pPr>
        <w:pStyle w:val="672"/>
      </w:pPr>
      <w:r/>
      <w:bookmarkStart w:id="21" w:name="_Toc19718421"/>
      <w: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1"/>
      <w:r/>
      <w:r/>
    </w:p>
    <w:p>
      <w:pPr>
        <w:pStyle w:val="672"/>
        <w:jc w:val="lef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jc w:val="right"/>
      </w:pPr>
      <w:r>
        <w:t xml:space="preserve">Таблица 5</w:t>
      </w:r>
      <w:r/>
    </w:p>
    <w:p>
      <w:pPr>
        <w:pStyle w:val="672"/>
        <w:jc w:val="center"/>
      </w:pPr>
      <w:r/>
      <w:bookmarkStart w:id="22" w:name="_Hlk145663180"/>
      <w:r>
        <w:t xml:space="preserve">Баланс тепловой мощност</w:t>
      </w:r>
      <w:bookmarkEnd w:id="22"/>
      <w:r>
        <w:t xml:space="preserve">и котельной с. </w:t>
      </w:r>
      <w:r>
        <w:t xml:space="preserve">Малотроицкое</w:t>
      </w:r>
      <w:r/>
    </w:p>
    <w:tbl>
      <w:tblPr>
        <w:tblpPr w:horzAnchor="margin" w:tblpXSpec="center" w:vertAnchor="text" w:tblpY="34" w:leftFromText="180" w:topFromText="0" w:rightFromText="180" w:bottomFromText="0"/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2207"/>
        <w:gridCol w:w="1402"/>
        <w:gridCol w:w="705"/>
        <w:gridCol w:w="1402"/>
        <w:gridCol w:w="705"/>
        <w:gridCol w:w="1402"/>
        <w:gridCol w:w="705"/>
        <w:gridCol w:w="1402"/>
        <w:gridCol w:w="705"/>
        <w:gridCol w:w="1402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/>
            <w:bookmarkStart w:id="23" w:name="_Hlk145663169"/>
            <w:r>
              <w:rPr>
                <w:b/>
                <w:bCs/>
              </w:rPr>
              <w:t xml:space="preserve">Источник теплоснабжения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Показатель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2021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2022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2023</w:t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  <w:t xml:space="preserve">-2031</w:t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restart"/>
            <w:textDirection w:val="btLr"/>
            <w:noWrap w:val="false"/>
          </w:tcPr>
          <w:p>
            <w:pPr>
              <w:pStyle w:val="672"/>
              <w:ind w:left="113" w:right="113"/>
              <w:jc w:val="center"/>
              <w:tabs>
                <w:tab w:val="left" w:pos="2317" w:leader="none"/>
              </w:tabs>
              <w:framePr w:hSpace="180" w:wrap="around" w:vAnchor="text" w:hAnchor="margin" w:xAlign="center" w:y="34"/>
            </w:pPr>
            <w:r>
              <w:t xml:space="preserve">Котельная </w:t>
            </w:r>
            <w:r>
              <w:br w:type="textWrapping" w:clear="all"/>
            </w:r>
            <w:r>
              <w:t xml:space="preserve">с.</w:t>
            </w:r>
            <w:r>
              <w:t xml:space="preserve"> Малотроицкое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Отпуск тепла внешним потребителям, Гкал/час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739,957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731,674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746,023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689,64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924,12</w:t>
            </w:r>
            <w:r>
              <w:rPr>
                <w:color w:val="000000"/>
                <w:highlight w:val="yellow"/>
                <w:lang w:eastAsia="ru-RU"/>
              </w:rPr>
            </w:r>
            <w:r>
              <w:rPr>
                <w:color w:val="00000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Расход топлива, м3/Гкал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139,27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141,80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141,80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141,12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141,34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КПД, %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85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89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89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Установленная мощность котельной,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0,820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0,820</w:t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Общая располагаемая мощность котельной,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0,7298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0,713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0,697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0,730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0,730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Потери в тепловых сетях,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222,433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279,445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275,190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490,971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301,412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Мощность нетто,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0,7298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0,713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0,697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0,730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0,730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Резерв/дефицит мощности нетто,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0,2868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0,270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0,254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0,287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0,287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Подключенная нагрузка,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0,443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0,443</w:t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keepNext/>
              <w:framePr w:hSpace="180" w:wrap="around" w:vAnchor="text" w:hAnchor="margin" w:xAlign="center" w:y="34"/>
            </w:pPr>
            <w:r>
              <w:t xml:space="preserve">Выработка тепловой энергии,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962,39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1011,119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1021,213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1180,612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highlight w:val="yellow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yellow"/>
              </w:rPr>
              <w:t xml:space="preserve">1225,624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</w:tbl>
    <w:p>
      <w:pPr>
        <w:pStyle w:val="672"/>
        <w:jc w:val="right"/>
      </w:pPr>
      <w:r/>
      <w:bookmarkEnd w:id="23"/>
      <w:r/>
      <w:r/>
    </w:p>
    <w:p>
      <w:pPr>
        <w:pStyle w:val="672"/>
        <w:keepNext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rPr>
          <w:b/>
          <w:bCs/>
          <w:u w:val="single"/>
        </w:rPr>
      </w:pPr>
      <w:r/>
      <w:bookmarkStart w:id="24" w:name="_Toc19718424"/>
      <w:r/>
      <w:bookmarkStart w:id="25" w:name="_Toc19718422"/>
      <w:r>
        <w:rPr>
          <w:b/>
          <w:bCs/>
          <w:u w:val="single"/>
        </w:rPr>
        <w:t xml:space="preserve">Раздел 2, пункт 4</w:t>
      </w:r>
      <w:bookmarkEnd w:id="2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26" w:name="_Toc19718423"/>
      <w: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25"/>
      <w:r/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Источники тепловой энергии, расположенные в границах двух или более поселений, на территории </w:t>
      </w:r>
      <w:r>
        <w:t xml:space="preserve">Чернянского</w:t>
      </w:r>
      <w:r>
        <w:t xml:space="preserve"> района отсутствуют.</w:t>
      </w:r>
      <w:bookmarkEnd w:id="26"/>
      <w:r/>
      <w:r/>
    </w:p>
    <w:p>
      <w:pPr>
        <w:pStyle w:val="672"/>
        <w:ind w:firstLine="709"/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5.</w:t>
      </w:r>
      <w:r>
        <w:rPr>
          <w:b/>
          <w:bCs/>
          <w:u w:val="single"/>
        </w:rPr>
      </w:r>
    </w:p>
    <w:p>
      <w:pPr>
        <w:pStyle w:val="672"/>
      </w:pPr>
      <w:r/>
      <w:bookmarkStart w:id="27" w:name="_Toc19718426"/>
      <w:r>
        <w:t xml:space="preserve"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27"/>
      <w:r/>
      <w:r/>
    </w:p>
    <w:p>
      <w:pPr>
        <w:pStyle w:val="672"/>
      </w:pPr>
      <w:r/>
      <w:r/>
    </w:p>
    <w:p>
      <w:pPr>
        <w:pStyle w:val="672"/>
        <w:ind w:firstLine="708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672"/>
        <w:ind w:firstLine="708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672"/>
        <w:ind w:firstLine="708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672"/>
        <w:ind w:firstLine="708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672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jc w:val="right"/>
      </w:pPr>
      <w:r>
        <w:t xml:space="preserve">Таблица 6.1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1"/>
        <w:gridCol w:w="1761"/>
        <w:gridCol w:w="1236"/>
        <w:gridCol w:w="1155"/>
        <w:gridCol w:w="962"/>
        <w:gridCol w:w="1137"/>
        <w:gridCol w:w="1782"/>
        <w:gridCol w:w="1575"/>
        <w:gridCol w:w="1645"/>
        <w:gridCol w:w="1318"/>
        <w:gridCol w:w="1577"/>
      </w:tblGrid>
      <w:tr>
        <w:tblPrEx/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" w:type="pct"/>
            <w:vAlign w:val="center"/>
            <w:textDirection w:val="lrTb"/>
            <w:noWrap w:val="false"/>
          </w:tcPr>
          <w:p>
            <w:pPr>
              <w:pStyle w:val="672"/>
              <w:ind w:right="-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№ 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pStyle w:val="672"/>
              <w:ind w:right="-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Система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  <w:t xml:space="preserve">л</w:t>
            </w:r>
            <w:r>
              <w:rPr>
                <w:b/>
                <w:sz w:val="18"/>
                <w:szCs w:val="18"/>
                <w:lang w:val="en-US"/>
              </w:rPr>
              <w:t xml:space="preserve">ос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б</w:t>
            </w:r>
            <w:r>
              <w:rPr>
                <w:b/>
                <w:sz w:val="18"/>
                <w:szCs w:val="18"/>
                <w:lang w:val="en-US"/>
              </w:rPr>
              <w:t xml:space="preserve">ж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ни</w:t>
            </w:r>
            <w:r>
              <w:rPr>
                <w:b/>
                <w:sz w:val="18"/>
                <w:szCs w:val="18"/>
                <w:lang w:val="en-US"/>
              </w:rPr>
              <w:t xml:space="preserve">я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Align w:val="center"/>
            <w:textDirection w:val="lrTb"/>
            <w:noWrap w:val="false"/>
          </w:tcPr>
          <w:p>
            <w:pPr>
              <w:pStyle w:val="672"/>
              <w:ind w:right="167"/>
              <w:jc w:val="center"/>
              <w:spacing w:before="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щ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 </w:t>
            </w:r>
            <w:r>
              <w:rPr>
                <w:b/>
                <w:sz w:val="18"/>
                <w:szCs w:val="18"/>
              </w:rPr>
              <w:t xml:space="preserve">де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Style w:val="672"/>
              <w:ind w:right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гр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pStyle w:val="672"/>
              <w:ind w:right="11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ед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ее </w:t>
            </w:r>
            <w:r>
              <w:rPr>
                <w:b/>
                <w:sz w:val="18"/>
                <w:szCs w:val="18"/>
                <w:lang w:val="en-US"/>
              </w:rPr>
              <w:t xml:space="preserve">ч</w:t>
            </w:r>
            <w:r>
              <w:rPr>
                <w:b/>
                <w:sz w:val="18"/>
                <w:szCs w:val="18"/>
                <w:lang w:val="en-US"/>
              </w:rPr>
              <w:t xml:space="preserve">и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л</w:t>
            </w:r>
            <w:r>
              <w:rPr>
                <w:b/>
                <w:sz w:val="18"/>
                <w:szCs w:val="18"/>
                <w:lang w:val="en-US"/>
              </w:rPr>
              <w:t xml:space="preserve">о 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б</w:t>
            </w:r>
            <w:r>
              <w:rPr>
                <w:b/>
                <w:sz w:val="18"/>
                <w:szCs w:val="18"/>
                <w:lang w:val="en-US"/>
              </w:rPr>
              <w:t xml:space="preserve">о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о</w:t>
            </w:r>
            <w:r>
              <w:rPr>
                <w:b/>
                <w:sz w:val="18"/>
                <w:szCs w:val="18"/>
                <w:lang w:val="en-US"/>
              </w:rPr>
              <w:t xml:space="preserve">в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pStyle w:val="672"/>
              <w:ind w:right="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се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72"/>
              <w:ind w:righ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м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672"/>
              <w:ind w:right="96"/>
              <w:jc w:val="center"/>
              <w:spacing w:before="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Число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со</w:t>
            </w:r>
            <w:r>
              <w:rPr>
                <w:b/>
                <w:sz w:val="18"/>
                <w:szCs w:val="18"/>
              </w:rPr>
              <w:t xml:space="preserve">в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ния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й нагрузки,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center"/>
            <w:textDirection w:val="lrTb"/>
            <w:noWrap w:val="false"/>
          </w:tcPr>
          <w:p>
            <w:pPr>
              <w:pStyle w:val="672"/>
              <w:ind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э/энергии 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я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72"/>
              <w:ind w:right="6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ч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ы</w:t>
            </w:r>
            <w:r>
              <w:rPr>
                <w:b/>
                <w:sz w:val="18"/>
                <w:szCs w:val="18"/>
                <w:lang w:val="en-US"/>
              </w:rPr>
              <w:t xml:space="preserve">й п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д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мп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ат</w:t>
            </w:r>
            <w:r>
              <w:rPr>
                <w:b/>
                <w:sz w:val="18"/>
                <w:szCs w:val="18"/>
                <w:lang w:val="en-US"/>
              </w:rPr>
              <w:t xml:space="preserve">у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, `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pStyle w:val="672"/>
              <w:ind w:right="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Себестоимость 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" w:type="pct"/>
            <w:vAlign w:val="center"/>
            <w:textDirection w:val="lrTb"/>
            <w:noWrap w:val="false"/>
          </w:tcPr>
          <w:p>
            <w:pPr>
              <w:pStyle w:val="672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Малотроицкое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0,443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2,949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182039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4584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95/70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pStyle w:val="672"/>
              <w:ind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2613,07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672"/>
        <w:jc w:val="right"/>
        <w:keepNext/>
      </w:pPr>
      <w:r/>
      <w:r/>
    </w:p>
    <w:p>
      <w:pPr>
        <w:pStyle w:val="672"/>
        <w:jc w:val="right"/>
        <w:keepNext/>
      </w:pPr>
      <w:r>
        <w:t xml:space="preserve">Таблица 6.2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2437"/>
        <w:gridCol w:w="2059"/>
        <w:gridCol w:w="3062"/>
        <w:gridCol w:w="2650"/>
        <w:gridCol w:w="1811"/>
        <w:gridCol w:w="2126"/>
      </w:tblGrid>
      <w:tr>
        <w:tblPrEx/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 xml:space="preserve">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4"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</w:t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672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pacing w:val="-2"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л/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</w:t>
            </w:r>
            <w:r>
              <w:rPr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к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pStyle w:val="672"/>
              <w:ind w:left="41" w:right="105" w:hanging="1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ер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ная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pacing w:val="1"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</w:t>
            </w:r>
            <w:r>
              <w:rPr>
                <w:b/>
                <w:spacing w:val="-2"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ов</w:t>
            </w:r>
            <w:r>
              <w:rPr>
                <w:b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ранспорт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1"/>
                <w:sz w:val="18"/>
                <w:szCs w:val="18"/>
              </w:rPr>
              <w:t xml:space="preserve">/</w:t>
            </w: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pStyle w:val="672"/>
              <w:ind w:left="41" w:right="105" w:hanging="3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янн</w:t>
            </w:r>
            <w:r>
              <w:rPr>
                <w:b/>
                <w:spacing w:val="-2"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pacing w:val="1"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</w:t>
            </w:r>
            <w:r>
              <w:rPr>
                <w:b/>
                <w:spacing w:val="-2"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ов</w:t>
            </w:r>
            <w:r>
              <w:rPr>
                <w:b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ранспорт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1"/>
                <w:sz w:val="18"/>
                <w:szCs w:val="18"/>
              </w:rPr>
              <w:t xml:space="preserve">/</w:t>
            </w: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*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pacing w:val="1"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се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ей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R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pacing w:val="-2"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pct"/>
            <w:vAlign w:val="center"/>
            <w:textDirection w:val="lrTb"/>
            <w:noWrap w:val="false"/>
          </w:tcPr>
          <w:p>
            <w:pPr>
              <w:pStyle w:val="672"/>
              <w:ind w:left="41" w:right="105" w:firstLin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4"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pacing w:val="-1"/>
                <w:sz w:val="18"/>
                <w:szCs w:val="18"/>
              </w:rPr>
              <w:t xml:space="preserve">R</w:t>
            </w:r>
            <w:r>
              <w:rPr>
                <w:b/>
                <w:sz w:val="18"/>
                <w:szCs w:val="18"/>
              </w:rPr>
              <w:t xml:space="preserve">оп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,</w:t>
            </w:r>
            <w:r>
              <w:rPr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left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Малотроицкое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0,</w:t>
            </w:r>
            <w:r>
              <w:rPr>
                <w:sz w:val="18"/>
                <w:szCs w:val="18"/>
                <w:highlight w:val="yellow"/>
              </w:rPr>
              <w:t xml:space="preserve">82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672"/>
        <w:jc w:val="right"/>
      </w:pPr>
      <w:r/>
      <w:r/>
    </w:p>
    <w:p>
      <w:pPr>
        <w:pStyle w:val="672"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rPr>
          <w:b/>
          <w:bCs/>
          <w:u w:val="single"/>
        </w:rPr>
      </w:pPr>
      <w:r/>
      <w:bookmarkStart w:id="28" w:name="_Toc19718427"/>
      <w:r/>
      <w:bookmarkStart w:id="29" w:name="_Toc19718429"/>
      <w:r>
        <w:rPr>
          <w:b/>
          <w:bCs/>
          <w:u w:val="single"/>
        </w:rPr>
        <w:t xml:space="preserve">Раздел 2, подпункт 1.</w:t>
      </w:r>
      <w:bookmarkEnd w:id="2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30" w:name="_Toc19718428"/>
      <w: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29"/>
      <w:r/>
      <w:r/>
    </w:p>
    <w:p>
      <w:pPr>
        <w:pStyle w:val="672"/>
      </w:pPr>
      <w:r/>
      <w:r/>
    </w:p>
    <w:p>
      <w:pPr>
        <w:pStyle w:val="673"/>
        <w:ind w:firstLine="709"/>
        <w:jc w:val="both"/>
        <w:spacing w:before="0"/>
        <w:rPr>
          <w:b w:val="0"/>
          <w:szCs w:val="24"/>
        </w:rPr>
      </w:pPr>
      <w:r/>
      <w:bookmarkStart w:id="31" w:name="_Toc148351977"/>
      <w:r/>
      <w:bookmarkStart w:id="32" w:name="_Toc149041674"/>
      <w:r/>
      <w:bookmarkStart w:id="33" w:name="_Toc200024943"/>
      <w:r>
        <w:rPr>
          <w:b w:val="0"/>
          <w:szCs w:val="2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30"/>
      <w:r/>
      <w:bookmarkEnd w:id="31"/>
      <w:r/>
      <w:bookmarkEnd w:id="32"/>
      <w:r/>
      <w:bookmarkEnd w:id="33"/>
      <w:r>
        <w:rPr>
          <w:b w:val="0"/>
          <w:szCs w:val="24"/>
        </w:rPr>
        <w:t xml:space="preserve"> </w:t>
      </w:r>
      <w:r>
        <w:rPr>
          <w:b w:val="0"/>
          <w:szCs w:val="24"/>
        </w:rPr>
      </w:r>
    </w:p>
    <w:p>
      <w:pPr>
        <w:pStyle w:val="672"/>
        <w:ind w:firstLine="70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72"/>
        <w:rPr>
          <w:b/>
          <w:bCs/>
          <w:u w:val="single"/>
        </w:rPr>
      </w:pPr>
      <w:r/>
      <w:bookmarkStart w:id="34" w:name="_Toc19718430"/>
      <w:r>
        <w:rPr>
          <w:b/>
          <w:bCs/>
          <w:u w:val="single"/>
        </w:rPr>
        <w:t xml:space="preserve">Раздел 2, подпункт 2.</w:t>
      </w:r>
      <w:bookmarkEnd w:id="3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35" w:name="_Toc19718431"/>
      <w: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35"/>
      <w:r>
        <w:t xml:space="preserve">о».</w:t>
      </w:r>
      <w:r/>
    </w:p>
    <w:p>
      <w:pPr>
        <w:pStyle w:val="672"/>
        <w:jc w:val="right"/>
      </w:pPr>
      <w:r>
        <w:t xml:space="preserve">Таблица 7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2712"/>
        <w:gridCol w:w="1584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auto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auto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2" w:type="auto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существующие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перспективные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3"/>
              </w:numPr>
              <w:ind w:left="0" w:firstLine="0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0</w:t>
            </w:r>
            <w:r>
              <w:rPr>
                <w:sz w:val="20"/>
                <w:szCs w:val="20"/>
                <w:highlight w:val="yellow"/>
              </w:rPr>
              <w:t xml:space="preserve">,730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0</w:t>
            </w:r>
            <w:r>
              <w:rPr>
                <w:sz w:val="20"/>
                <w:szCs w:val="20"/>
                <w:highlight w:val="yellow"/>
              </w:rPr>
              <w:t xml:space="preserve">,730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0,656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rPr>
          <w:b/>
          <w:bCs/>
          <w:highlight w:val="yellow"/>
          <w:u w:val="single"/>
        </w:rPr>
      </w:pPr>
      <w:r/>
      <w:bookmarkStart w:id="36" w:name="_Hlk149308859"/>
      <w:r>
        <w:rPr>
          <w:b/>
          <w:bCs/>
          <w:highlight w:val="yellow"/>
          <w:u w:val="single"/>
        </w:rPr>
      </w:r>
      <w:r>
        <w:rPr>
          <w:b/>
          <w:bCs/>
          <w:highlight w:val="yellow"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3.</w:t>
      </w:r>
      <w:r>
        <w:rPr>
          <w:b/>
          <w:bCs/>
          <w:u w:val="single"/>
        </w:rPr>
      </w:r>
    </w:p>
    <w:p>
      <w:pPr>
        <w:pStyle w:val="672"/>
      </w:pPr>
      <w:r/>
      <w:bookmarkStart w:id="37" w:name="_Toc19718433"/>
      <w:r/>
      <w:bookmarkStart w:id="38" w:name="_Hlk147302101"/>
      <w: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36"/>
      <w:r>
        <w:t xml:space="preserve"> </w:t>
      </w:r>
      <w:r/>
    </w:p>
    <w:p>
      <w:pPr>
        <w:pStyle w:val="672"/>
        <w:jc w:val="right"/>
      </w:pPr>
      <w:r>
        <w:t xml:space="preserve">Таблица 8</w:t>
      </w:r>
      <w:bookmarkEnd w:id="37"/>
      <w:r/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2836"/>
        <w:gridCol w:w="3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/>
            <w:bookmarkEnd w:id="38"/>
            <w:r/>
            <w:bookmarkStart w:id="39" w:name="_Hlk149308889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2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39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"/>
        </w:trPr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26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W w:w="1439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490,97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tabs>
                <w:tab w:val="left" w:pos="7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rPr>
          <w:b/>
          <w:bCs/>
          <w:highlight w:val="yellow"/>
          <w:u w:val="single"/>
        </w:rPr>
      </w:pPr>
      <w:r/>
      <w:bookmarkEnd w:id="39"/>
      <w:r/>
      <w:bookmarkStart w:id="40" w:name="_Hlk149308938"/>
      <w:r>
        <w:rPr>
          <w:b/>
          <w:bCs/>
          <w:highlight w:val="yellow"/>
          <w:u w:val="single"/>
        </w:rPr>
      </w:r>
      <w:r>
        <w:rPr>
          <w:b/>
          <w:bCs/>
          <w:highlight w:val="yellow"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4.</w:t>
      </w:r>
      <w:r>
        <w:rPr>
          <w:b/>
          <w:bCs/>
          <w:u w:val="single"/>
        </w:rPr>
      </w:r>
    </w:p>
    <w:p>
      <w:pPr>
        <w:pStyle w:val="672"/>
      </w:pPr>
      <w: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 </w:t>
      </w:r>
      <w:r/>
    </w:p>
    <w:p>
      <w:pPr>
        <w:pStyle w:val="672"/>
        <w:jc w:val="right"/>
      </w:pPr>
      <w:r>
        <w:t xml:space="preserve">Таблица 9</w:t>
      </w:r>
      <w:r/>
    </w:p>
    <w:tbl>
      <w:tblPr>
        <w:tblW w:w="5000" w:type="pct"/>
        <w:jc w:val="center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8"/>
        <w:gridCol w:w="3022"/>
        <w:gridCol w:w="1067"/>
        <w:gridCol w:w="1026"/>
        <w:gridCol w:w="1025"/>
        <w:gridCol w:w="1025"/>
        <w:gridCol w:w="1023"/>
        <w:gridCol w:w="1021"/>
      </w:tblGrid>
      <w:tr>
        <w:tblPrEx/>
        <w:trPr>
          <w:trHeight w:val="28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2023</w:t>
            </w: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top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2024</w:t>
            </w: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2023-2031</w:t>
            </w: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672"/>
              <w:ind w:left="41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pStyle w:val="672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0,443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rPr>
                <w:sz w:val="20"/>
                <w:szCs w:val="20"/>
              </w:rPr>
              <w:t xml:space="preserve">0,443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rPr>
                <w:sz w:val="20"/>
                <w:szCs w:val="20"/>
              </w:rPr>
              <w:t xml:space="preserve">0,443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0,443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0,443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0,443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3"/>
      </w:pPr>
      <w:r/>
      <w:bookmarkStart w:id="41" w:name="_Toc19718436"/>
      <w:r/>
      <w:bookmarkStart w:id="42" w:name="_Toc148351978"/>
      <w:r/>
      <w:bookmarkStart w:id="43" w:name="_Toc149041675"/>
      <w:r/>
      <w:bookmarkStart w:id="44" w:name="_Toc200024944"/>
      <w:r>
        <w:t xml:space="preserve">Раздел 3</w:t>
      </w:r>
      <w:bookmarkEnd w:id="40"/>
      <w:r>
        <w:t xml:space="preserve">. </w:t>
      </w:r>
      <w:bookmarkStart w:id="45" w:name="_Toc19718437"/>
      <w:r>
        <w:t xml:space="preserve">Существующие и перспективные балансы теплоносителя</w:t>
      </w:r>
      <w:bookmarkEnd w:id="41"/>
      <w:r/>
      <w:bookmarkEnd w:id="42"/>
      <w:r/>
      <w:bookmarkEnd w:id="43"/>
      <w:r/>
      <w:bookmarkEnd w:id="44"/>
      <w:r/>
      <w:r/>
    </w:p>
    <w:p>
      <w:pPr>
        <w:pStyle w:val="672"/>
        <w:rPr>
          <w:b/>
          <w:bCs/>
          <w:u w:val="single"/>
        </w:rPr>
      </w:pPr>
      <w:r/>
      <w:bookmarkStart w:id="46" w:name="_Toc19718438"/>
      <w:r>
        <w:rPr>
          <w:b/>
          <w:bCs/>
          <w:u w:val="single"/>
        </w:rPr>
        <w:t xml:space="preserve">Раздел 3, пункт 1.</w:t>
      </w:r>
      <w:bookmarkEnd w:id="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47" w:name="_Toc19718439"/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6"/>
      <w:r/>
      <w:r/>
    </w:p>
    <w:p>
      <w:pPr>
        <w:pStyle w:val="672"/>
        <w:jc w:val="right"/>
      </w:pPr>
      <w:r>
        <w:t xml:space="preserve">Таблица 10</w:t>
      </w:r>
      <w:r/>
    </w:p>
    <w:p>
      <w:pPr>
        <w:pStyle w:val="672"/>
        <w:jc w:val="center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906"/>
        <w:gridCol w:w="1707"/>
        <w:gridCol w:w="3511"/>
        <w:gridCol w:w="2226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/>
            <w:bookmarkEnd w:id="47"/>
            <w:r>
              <w:rPr>
                <w:b/>
                <w:bCs/>
                <w:sz w:val="20"/>
                <w:szCs w:val="20"/>
              </w:rPr>
              <w:t xml:space="preserve">№ 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источника теплоты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Система теплоснабжения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Нормативная производит</w:t>
            </w:r>
            <w:r>
              <w:rPr>
                <w:b/>
                <w:bCs/>
                <w:sz w:val="20"/>
                <w:szCs w:val="20"/>
              </w:rPr>
              <w:t xml:space="preserve">ельность водоподготовки, на 2027</w:t>
            </w:r>
            <w:r>
              <w:rPr>
                <w:b/>
                <w:bCs/>
                <w:sz w:val="20"/>
                <w:szCs w:val="20"/>
              </w:rPr>
              <w:t xml:space="preserve"> год, м.куб/ч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1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3" w:type="pct"/>
            <w:vAlign w:val="center"/>
            <w:textDirection w:val="lrTb"/>
            <w:noWrap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rPr>
          <w:b/>
          <w:bCs/>
          <w:u w:val="single"/>
        </w:rPr>
      </w:pPr>
      <w:r/>
      <w:bookmarkStart w:id="48" w:name="_Toc19718442"/>
      <w:r/>
      <w:bookmarkStart w:id="49" w:name="_Hlk14930901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3,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50" w:name="_Toc19718441"/>
      <w: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r/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673"/>
      </w:pPr>
      <w:r/>
      <w:bookmarkEnd w:id="49"/>
      <w:r/>
      <w:bookmarkStart w:id="51" w:name="_Toc148351979"/>
      <w:r/>
      <w:bookmarkStart w:id="52" w:name="_Toc149041676"/>
      <w:r/>
      <w:bookmarkStart w:id="53" w:name="_Toc200024945"/>
      <w: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bookmarkEnd w:id="50"/>
      <w:r/>
      <w:bookmarkEnd w:id="51"/>
      <w:r/>
      <w:bookmarkEnd w:id="52"/>
      <w:r/>
      <w:r/>
    </w:p>
    <w:p>
      <w:pPr>
        <w:pStyle w:val="672"/>
        <w:ind w:firstLine="708"/>
      </w:pPr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72"/>
        <w:ind w:firstLine="708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72"/>
        <w:ind w:firstLine="708"/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4,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54" w:name="_Toc19718445"/>
      <w:r>
        <w:t xml:space="preserve">Описание сценариев развития теплоснабжения поселения, городского округа, города федерального значения</w:t>
      </w:r>
      <w:bookmarkEnd w:id="53"/>
      <w:r/>
      <w:r/>
    </w:p>
    <w:p>
      <w:pPr>
        <w:pStyle w:val="672"/>
        <w:ind w:firstLine="708"/>
      </w:pPr>
      <w:r/>
      <w:r/>
    </w:p>
    <w:p>
      <w:pPr>
        <w:pStyle w:val="672"/>
        <w:ind w:firstLine="708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672"/>
        <w:ind w:firstLine="708"/>
      </w:pPr>
      <w:r/>
      <w:r/>
    </w:p>
    <w:p>
      <w:pPr>
        <w:pStyle w:val="672"/>
        <w:rPr>
          <w:b/>
          <w:bCs/>
          <w:u w:val="single"/>
        </w:rPr>
      </w:pPr>
      <w:r/>
      <w:bookmarkStart w:id="55" w:name="_Toc19718446"/>
      <w:r>
        <w:rPr>
          <w:b/>
          <w:bCs/>
          <w:u w:val="single"/>
        </w:rPr>
        <w:t xml:space="preserve">Раздел 4, пункт 2.</w:t>
      </w:r>
      <w:bookmarkEnd w:id="5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/>
    </w:p>
    <w:p>
      <w:pPr>
        <w:pStyle w:val="672"/>
        <w:ind w:firstLine="708"/>
      </w:pPr>
      <w:r/>
      <w:r/>
    </w:p>
    <w:p>
      <w:pPr>
        <w:pStyle w:val="672"/>
        <w:ind w:firstLine="708"/>
      </w:pPr>
      <w:r>
        <w:t xml:space="preserve">В связи с отсутствием объектов капитального строительства</w:t>
      </w:r>
      <w:r>
        <w:t xml:space="preserve">,</w:t>
      </w:r>
      <w:r>
        <w:t xml:space="preserve"> планируемых к подключению к системам теплоснабжения поселения</w:t>
      </w:r>
      <w:r>
        <w:t xml:space="preserve">,</w:t>
      </w:r>
      <w:r>
        <w:t xml:space="preserve"> строительство новых котельных и реконструк</w:t>
      </w:r>
      <w:r>
        <w:t xml:space="preserve">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</w:t>
      </w:r>
      <w:r>
        <w:t xml:space="preserve">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t xml:space="preserve"> </w:t>
      </w:r>
      <w:r/>
    </w:p>
    <w:p>
      <w:pPr>
        <w:pStyle w:val="673"/>
      </w:pPr>
      <w:r/>
      <w:bookmarkEnd w:id="55"/>
      <w:r/>
      <w:bookmarkStart w:id="56" w:name="_Hlk149309039"/>
      <w:r/>
      <w:bookmarkStart w:id="57" w:name="_Toc200024946"/>
      <w:r>
        <w:t xml:space="preserve">Раздел 5</w:t>
      </w:r>
      <w:r>
        <w:rPr>
          <w:lang w:val="ru-RU"/>
        </w:rPr>
        <w:t xml:space="preserve">. </w:t>
      </w:r>
      <w:r>
        <w:t xml:space="preserve">Предложения по</w:t>
      </w:r>
      <w:r>
        <w:t xml:space="preserve"> строительству, реконструкции и техническому перевооружению источников тепловой энергии</w:t>
      </w:r>
      <w:bookmarkEnd w:id="56"/>
      <w:r/>
      <w:r/>
    </w:p>
    <w:p>
      <w:pPr>
        <w:pStyle w:val="672"/>
        <w:rPr>
          <w:b/>
          <w:bCs/>
          <w:u w:val="single"/>
        </w:rPr>
      </w:pPr>
      <w:r/>
      <w:bookmarkStart w:id="58" w:name="_Toc19718448"/>
      <w:r>
        <w:rPr>
          <w:b/>
          <w:bCs/>
          <w:u w:val="single"/>
        </w:rPr>
        <w:t xml:space="preserve">Раздел 5,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59" w:name="_Toc38872399"/>
      <w: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7"/>
      <w:r/>
      <w:r/>
    </w:p>
    <w:p>
      <w:pPr>
        <w:pStyle w:val="672"/>
        <w:ind w:firstLine="709"/>
      </w:pPr>
      <w:r>
        <w:t xml:space="preserve">Данные предложения отсутствуют.</w:t>
      </w:r>
      <w:r/>
    </w:p>
    <w:p>
      <w:pPr>
        <w:pStyle w:val="672"/>
        <w:ind w:firstLine="709"/>
      </w:pPr>
      <w:r/>
      <w:bookmarkEnd w:id="58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60" w:name="_Toc19718449"/>
      <w: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59"/>
      <w:r/>
      <w:r/>
    </w:p>
    <w:p>
      <w:pPr>
        <w:pStyle w:val="672"/>
      </w:pPr>
      <w:r/>
      <w:r/>
    </w:p>
    <w:p>
      <w:pPr>
        <w:pStyle w:val="672"/>
        <w:ind w:firstLine="567"/>
      </w:pPr>
      <w:r>
        <w:t xml:space="preserve">Реконструкция существующих источников тепловой энергии для обеспечения вводимых объектов не требуется.</w:t>
      </w:r>
      <w:r>
        <w:t xml:space="preserve"> </w:t>
      </w:r>
      <w:r/>
    </w:p>
    <w:p>
      <w:pPr>
        <w:pStyle w:val="672"/>
        <w:rPr>
          <w:b/>
          <w:bCs/>
          <w:u w:val="single"/>
        </w:rPr>
      </w:pPr>
      <w:r/>
      <w:bookmarkEnd w:id="60"/>
      <w:r/>
      <w:bookmarkStart w:id="61" w:name="RANGE!A1:J8"/>
      <w:r/>
      <w:bookmarkStart w:id="62" w:name="_Toc19718452"/>
      <w:r/>
      <w:bookmarkStart w:id="63" w:name="_Toc1971845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3.</w:t>
      </w:r>
      <w:bookmarkEnd w:id="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64" w:name="_Toc19718451"/>
      <w: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62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>
        <w:t xml:space="preserve">11</w:t>
      </w:r>
      <w:r>
        <w:t xml:space="preserve">.</w:t>
      </w:r>
      <w:r/>
    </w:p>
    <w:p>
      <w:pPr>
        <w:pStyle w:val="672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11</w:t>
      </w:r>
      <w:r>
        <w:rPr>
          <w:szCs w:val="28"/>
        </w:rPr>
      </w:r>
      <w:r>
        <w:rPr>
          <w:szCs w:val="28"/>
        </w:rPr>
      </w:r>
    </w:p>
    <w:p>
      <w:pPr>
        <w:pStyle w:val="672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Перечень реконструируемых источников</w:t>
      </w:r>
      <w:r>
        <w:rPr>
          <w:bCs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2483"/>
        <w:gridCol w:w="4578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End w:id="63"/>
            <w:r>
              <w:rPr>
                <w:rFonts w:eastAsia="Calibri"/>
                <w:b/>
                <w:sz w:val="18"/>
                <w:szCs w:val="18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</w:t>
            </w:r>
            <w:r>
              <w:rPr>
                <w:sz w:val="20"/>
                <w:szCs w:val="20"/>
              </w:rPr>
              <w:t xml:space="preserve"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1МВт. село Малотроицкое, ул. Школьная,18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ind w:firstLine="709"/>
      </w:pPr>
      <w:r/>
      <w:bookmarkEnd w:id="64"/>
      <w:r/>
      <w:bookmarkStart w:id="65" w:name="_Hlk149309142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4. </w:t>
      </w:r>
      <w:r>
        <w:rPr>
          <w:b/>
          <w:bCs/>
          <w:u w:val="single"/>
        </w:rPr>
      </w:r>
    </w:p>
    <w:p>
      <w:pPr>
        <w:pStyle w:val="672"/>
      </w:pPr>
      <w: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/>
    </w:p>
    <w:p>
      <w:pPr>
        <w:pStyle w:val="672"/>
        <w:ind w:firstLine="567"/>
        <w:shd w:val="clear" w:color="auto" w:fill="ffffff"/>
      </w:pPr>
      <w:r/>
      <w:r/>
    </w:p>
    <w:p>
      <w:pPr>
        <w:pStyle w:val="672"/>
        <w:ind w:firstLine="567"/>
        <w:shd w:val="clear" w:color="auto" w:fill="ffffff"/>
      </w:pPr>
      <w:r/>
      <w:bookmarkEnd w:id="65"/>
      <w:r>
        <w:t xml:space="preserve">Источники с комбинированной выработкой тепловой и электрической энергии в системе теплоснабжения</w:t>
      </w:r>
      <w:r>
        <w:t xml:space="preserve"> Малотроицкого</w:t>
      </w:r>
      <w:r>
        <w:t xml:space="preserve"> сельского поселения </w:t>
      </w:r>
      <w:r>
        <w:t xml:space="preserve">отсутствуют.</w:t>
      </w:r>
      <w:r/>
    </w:p>
    <w:p>
      <w:pPr>
        <w:pStyle w:val="672"/>
        <w:ind w:firstLine="567"/>
        <w:shd w:val="clear" w:color="auto" w:fill="ffffff"/>
      </w:pPr>
      <w:r/>
      <w:bookmarkStart w:id="66" w:name="_Toc19718456"/>
      <w:r/>
      <w:bookmarkStart w:id="67" w:name="_Hlk149309148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5. </w:t>
      </w:r>
      <w:r>
        <w:rPr>
          <w:b/>
          <w:bCs/>
          <w:u w:val="single"/>
        </w:rPr>
      </w:r>
    </w:p>
    <w:p>
      <w:pPr>
        <w:pStyle w:val="672"/>
      </w:pPr>
      <w:r>
        <w:t xml:space="preserve">Меры по</w:t>
      </w:r>
      <w: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/>
    </w:p>
    <w:p>
      <w:pPr>
        <w:pStyle w:val="672"/>
      </w:pPr>
      <w:r/>
      <w:r/>
    </w:p>
    <w:p>
      <w:pPr>
        <w:pStyle w:val="672"/>
        <w:ind w:firstLine="709"/>
      </w:pPr>
      <w:r/>
      <w:bookmarkEnd w:id="66"/>
      <w:r>
        <w:t xml:space="preserve">Вывод</w:t>
      </w:r>
      <w:r>
        <w:t xml:space="preserve">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</w:t>
      </w:r>
      <w:r>
        <w:t xml:space="preserve">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672"/>
      </w:pPr>
      <w:r/>
      <w:bookmarkEnd w:id="67"/>
      <w:r/>
      <w:bookmarkStart w:id="68" w:name="_Hlk148081407"/>
      <w:r/>
      <w:bookmarkStart w:id="69" w:name="_Hlk149309157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 </w:t>
      </w:r>
      <w:r>
        <w:rPr>
          <w:b/>
          <w:bCs/>
          <w:u w:val="single"/>
        </w:rPr>
      </w:r>
    </w:p>
    <w:p>
      <w:pPr>
        <w:pStyle w:val="672"/>
      </w:pPr>
      <w:r/>
      <w:bookmarkStart w:id="70" w:name="_Toc19718457"/>
      <w: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68"/>
      <w:r/>
      <w:r/>
    </w:p>
    <w:p>
      <w:pPr>
        <w:pStyle w:val="672"/>
        <w:ind w:firstLine="567"/>
        <w:shd w:val="clear" w:color="auto" w:fill="ffffff"/>
      </w:pPr>
      <w:r/>
      <w:bookmarkEnd w:id="69"/>
      <w:r/>
      <w:r/>
    </w:p>
    <w:p>
      <w:pPr>
        <w:pStyle w:val="672"/>
        <w:ind w:firstLine="567"/>
        <w:shd w:val="clear" w:color="auto" w:fill="ffffff"/>
      </w:pPr>
      <w:r/>
      <w:bookmarkEnd w:id="70"/>
      <w:r>
        <w:t xml:space="preserve">Переоборудование котельных в системе теплоснабжения</w:t>
      </w:r>
      <w:r>
        <w:t xml:space="preserve"> Малотроицкого сельского поселения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672"/>
        <w:rPr>
          <w:b/>
          <w:bCs/>
          <w:u w:val="single"/>
        </w:rPr>
      </w:pPr>
      <w:r/>
      <w:bookmarkStart w:id="71" w:name="_Hlk1493091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7. </w:t>
      </w:r>
      <w:r>
        <w:rPr>
          <w:b/>
          <w:bCs/>
          <w:u w:val="single"/>
        </w:rPr>
      </w:r>
    </w:p>
    <w:p>
      <w:pPr>
        <w:pStyle w:val="672"/>
      </w:pPr>
      <w:r/>
      <w:bookmarkStart w:id="72" w:name="_Toc19718459"/>
      <w: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1"/>
      <w:r/>
      <w:r/>
    </w:p>
    <w:p>
      <w:pPr>
        <w:pStyle w:val="672"/>
        <w:ind w:firstLine="708"/>
      </w:pPr>
      <w:r/>
      <w:r/>
    </w:p>
    <w:p>
      <w:pPr>
        <w:pStyle w:val="672"/>
        <w:ind w:firstLine="708"/>
      </w:pPr>
      <w:r/>
      <w:bookmarkEnd w:id="72"/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672"/>
        <w:ind w:firstLine="708"/>
      </w:pPr>
      <w:r>
        <w:t xml:space="preserve">Котельные работают только в режиме некомбинированная выработка тепловой энергии</w:t>
      </w:r>
      <w:r>
        <w:t xml:space="preserve">.</w:t>
      </w:r>
      <w:r/>
    </w:p>
    <w:p>
      <w:pPr>
        <w:pStyle w:val="672"/>
        <w:jc w:val="right"/>
      </w:pPr>
      <w:r/>
      <w:bookmarkStart w:id="73" w:name="_Hlk149309171"/>
      <w:r/>
      <w:r/>
    </w:p>
    <w:p>
      <w:pPr>
        <w:pStyle w:val="672"/>
        <w:rPr>
          <w:b/>
          <w:bCs/>
          <w:u w:val="single"/>
        </w:rPr>
      </w:pPr>
      <w:r/>
      <w:bookmarkStart w:id="74" w:name="_Toc19718460"/>
      <w:r>
        <w:rPr>
          <w:b/>
          <w:bCs/>
          <w:u w:val="single"/>
        </w:rPr>
        <w:t xml:space="preserve">Раздел 5, пункт 8.</w:t>
      </w:r>
      <w:bookmarkEnd w:id="73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</w:p>
    <w:p>
      <w:pPr>
        <w:pStyle w:val="672"/>
      </w:pPr>
      <w:r/>
      <w:bookmarkStart w:id="75" w:name="_Toc19718461"/>
      <w: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4"/>
      <w:r/>
      <w:r/>
    </w:p>
    <w:p>
      <w:pPr>
        <w:pStyle w:val="672"/>
      </w:pPr>
      <w:r/>
      <w:r/>
    </w:p>
    <w:p>
      <w:pPr>
        <w:pStyle w:val="672"/>
        <w:ind w:firstLine="709"/>
      </w:pPr>
      <w:r/>
      <w:bookmarkEnd w:id="75"/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672"/>
        <w:jc w:val="right"/>
        <w:keepNext/>
      </w:pPr>
      <w:r/>
      <w:bookmarkStart w:id="76" w:name="_Hlk149309188"/>
      <w:r>
        <w:t xml:space="preserve">Таблица 12</w:t>
      </w:r>
      <w:r/>
    </w:p>
    <w:p>
      <w:pPr>
        <w:pStyle w:val="672"/>
        <w:jc w:val="center"/>
      </w:pPr>
      <w:r>
        <w:t xml:space="preserve">ГРАФИК</w:t>
      </w:r>
      <w:r/>
    </w:p>
    <w:p>
      <w:pPr>
        <w:pStyle w:val="672"/>
        <w:jc w:val="center"/>
        <w:rPr>
          <w:i/>
        </w:rPr>
      </w:pPr>
      <w:r>
        <w:t xml:space="preserve">зависимости температуры теплоносителя от среднесуточной температуры наружного воздуха, для котельных </w:t>
      </w:r>
      <w:r>
        <w:t xml:space="preserve">(температурный график 95 – 70 </w:t>
      </w:r>
      <w:r>
        <w:rPr>
          <w:vertAlign w:val="superscript"/>
        </w:rPr>
        <w:t xml:space="preserve">0</w:t>
      </w:r>
      <w:r>
        <w:t xml:space="preserve">С)</w:t>
      </w:r>
      <w:r>
        <w:rPr>
          <w:i/>
        </w:rPr>
      </w:r>
      <w:r>
        <w:rPr>
          <w:i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79"/>
        <w:gridCol w:w="3455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vertAlign w:val="superscript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rPr>
          <w:b/>
          <w:bCs/>
          <w:u w:val="single"/>
        </w:rPr>
      </w:pPr>
      <w:r/>
      <w:bookmarkEnd w:id="76"/>
      <w:r/>
      <w:bookmarkStart w:id="77" w:name="_Hlk14930919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9. </w:t>
      </w:r>
      <w:r>
        <w:rPr>
          <w:b/>
          <w:bCs/>
          <w:u w:val="single"/>
        </w:rPr>
      </w:r>
    </w:p>
    <w:p>
      <w:pPr>
        <w:pStyle w:val="672"/>
      </w:pPr>
      <w:r/>
      <w:bookmarkStart w:id="78" w:name="_Toc19718463"/>
      <w: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77"/>
      <w:r/>
      <w:r/>
    </w:p>
    <w:p>
      <w:pPr>
        <w:pStyle w:val="672"/>
        <w:jc w:val="right"/>
      </w:pPr>
      <w:r/>
      <w:r/>
    </w:p>
    <w:p>
      <w:pPr>
        <w:pStyle w:val="672"/>
        <w:jc w:val="right"/>
      </w:pPr>
      <w:r>
        <w:t xml:space="preserve">Таблица 13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9"/>
        <w:gridCol w:w="2700"/>
        <w:gridCol w:w="2976"/>
        <w:gridCol w:w="3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/>
            <w:bookmarkEnd w:id="78"/>
            <w:r/>
            <w:bookmarkStart w:id="79" w:name="_Hlk149309205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</w:t>
            </w:r>
            <w:r>
              <w:rPr>
                <w:sz w:val="20"/>
                <w:szCs w:val="20"/>
              </w:rPr>
              <w:t xml:space="preserve">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 xml:space="preserve">0,82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0,82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</w:pPr>
      <w:r/>
      <w:bookmarkEnd w:id="79"/>
      <w:r>
        <w:t xml:space="preserve">Учитывая, что вторая очередь Генеральных планов </w:t>
      </w:r>
      <w:r>
        <w:t xml:space="preserve">Малотроицкого</w:t>
      </w:r>
      <w:r>
        <w:t xml:space="preserve"> сельского поселения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672"/>
        <w:rPr>
          <w:b/>
          <w:bCs/>
          <w:u w:val="single"/>
        </w:rPr>
      </w:pPr>
      <w:r/>
      <w:bookmarkStart w:id="80" w:name="_Toc19718466"/>
      <w:r/>
      <w:bookmarkStart w:id="81" w:name="_Hlk14930925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10. </w:t>
      </w:r>
      <w:r>
        <w:rPr>
          <w:b/>
          <w:bCs/>
          <w:u w:val="single"/>
        </w:rPr>
      </w:r>
    </w:p>
    <w:p>
      <w:pPr>
        <w:pStyle w:val="672"/>
      </w:pPr>
      <w:r/>
      <w:bookmarkStart w:id="82" w:name="_Toc19718465"/>
      <w: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0"/>
      <w:r/>
      <w:r/>
    </w:p>
    <w:p>
      <w:pPr>
        <w:pStyle w:val="672"/>
        <w:ind w:firstLine="708"/>
      </w:pPr>
      <w:r/>
      <w:r/>
    </w:p>
    <w:p>
      <w:pPr>
        <w:pStyle w:val="672"/>
        <w:ind w:firstLine="708"/>
      </w:pPr>
      <w:r/>
      <w:bookmarkEnd w:id="81"/>
      <w: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/>
    </w:p>
    <w:p>
      <w:pPr>
        <w:pStyle w:val="673"/>
      </w:pPr>
      <w:r/>
      <w:bookmarkStart w:id="83" w:name="_Toc148351981"/>
      <w:r/>
      <w:bookmarkStart w:id="84" w:name="_Toc149041678"/>
      <w:r/>
      <w:bookmarkStart w:id="85" w:name="_Hlk149309266"/>
      <w:r/>
      <w:bookmarkStart w:id="86" w:name="_Toc200024947"/>
      <w:r>
        <w:t xml:space="preserve">Раздел 6</w:t>
      </w:r>
      <w:bookmarkEnd w:id="82"/>
      <w:r>
        <w:t xml:space="preserve">. </w:t>
      </w:r>
      <w:bookmarkStart w:id="87" w:name="_Toc19718467"/>
      <w:r>
        <w:t xml:space="preserve">Предложения по строительству и реконструкции тепловых сетей</w:t>
      </w:r>
      <w:bookmarkEnd w:id="83"/>
      <w:r/>
      <w:bookmarkEnd w:id="84"/>
      <w:r/>
      <w:bookmarkEnd w:id="85"/>
      <w:r/>
      <w:bookmarkEnd w:id="86"/>
      <w:r/>
      <w:r/>
    </w:p>
    <w:p>
      <w:pPr>
        <w:pStyle w:val="672"/>
        <w:rPr>
          <w:b/>
          <w:bCs/>
          <w:u w:val="single"/>
        </w:rPr>
      </w:pPr>
      <w:r/>
      <w:bookmarkStart w:id="88" w:name="_Hlk148347826"/>
      <w:r>
        <w:rPr>
          <w:b/>
          <w:bCs/>
          <w:u w:val="single"/>
        </w:rPr>
        <w:t xml:space="preserve">Раздел 6,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89" w:name="_Toc19718469"/>
      <w:r>
        <w:t xml:space="preserve">Предложения по строительству, реконструкции и (или) модернизации теплов</w:t>
      </w:r>
      <w: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87"/>
      <w:r/>
      <w:r/>
    </w:p>
    <w:p>
      <w:pPr>
        <w:pStyle w:val="672"/>
        <w:ind w:firstLine="708"/>
      </w:pPr>
      <w:r/>
      <w:bookmarkEnd w:id="88"/>
      <w:r/>
      <w:r/>
    </w:p>
    <w:p>
      <w:pPr>
        <w:pStyle w:val="672"/>
        <w:ind w:firstLine="708"/>
      </w:pPr>
      <w:r/>
      <w:bookmarkEnd w:id="89"/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672"/>
        <w:rPr>
          <w:b/>
          <w:bCs/>
          <w:u w:val="single"/>
        </w:rPr>
      </w:pPr>
      <w:r/>
      <w:bookmarkStart w:id="90" w:name="_Hlk14930927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91" w:name="_Toc19718470"/>
      <w:r>
        <w:t xml:space="preserve">Предложения по строи</w:t>
      </w:r>
      <w: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0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/>
      <w:bookmarkEnd w:id="91"/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</w:t>
      </w:r>
      <w:r>
        <w:t xml:space="preserve">,</w:t>
      </w:r>
      <w:r>
        <w:t xml:space="preserve"> отсутствуют.</w:t>
      </w:r>
      <w:r/>
    </w:p>
    <w:p>
      <w:pPr>
        <w:pStyle w:val="672"/>
        <w:ind w:firstLine="709"/>
      </w:pPr>
      <w:r/>
      <w:bookmarkStart w:id="92" w:name="_Hlk149309279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3.</w:t>
      </w:r>
      <w:r>
        <w:rPr>
          <w:b/>
          <w:bCs/>
          <w:u w:val="single"/>
        </w:rPr>
      </w:r>
    </w:p>
    <w:p>
      <w:pPr>
        <w:pStyle w:val="672"/>
      </w:pPr>
      <w:r/>
      <w:bookmarkStart w:id="93" w:name="_Toc19718472"/>
      <w:r>
        <w:t xml:space="preserve">Предложения по ст</w:t>
      </w:r>
      <w: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2"/>
      <w:r>
        <w:t xml:space="preserve"> </w:t>
      </w:r>
      <w:r/>
    </w:p>
    <w:p>
      <w:pPr>
        <w:pStyle w:val="672"/>
      </w:pPr>
      <w:r/>
      <w:r/>
    </w:p>
    <w:p>
      <w:pPr>
        <w:pStyle w:val="672"/>
        <w:ind w:firstLine="851"/>
      </w:pPr>
      <w:r/>
      <w:bookmarkEnd w:id="93"/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672"/>
        <w:ind w:firstLine="709"/>
      </w:pPr>
      <w:r/>
      <w:bookmarkStart w:id="94" w:name="_Hlk149309288"/>
      <w:r/>
      <w:r/>
    </w:p>
    <w:p>
      <w:pPr>
        <w:pStyle w:val="672"/>
        <w:rPr>
          <w:b/>
          <w:bCs/>
          <w:u w:val="single"/>
        </w:rPr>
      </w:pPr>
      <w:r/>
      <w:bookmarkStart w:id="95" w:name="_Toc19718473"/>
      <w:r>
        <w:rPr>
          <w:b/>
          <w:bCs/>
          <w:u w:val="single"/>
        </w:rPr>
        <w:t xml:space="preserve">Раздел 6, пункт 4.</w:t>
      </w:r>
      <w:bookmarkEnd w:id="9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96" w:name="_Toc19718474"/>
      <w:r>
        <w:t xml:space="preserve">Предложения по строительству, реконструкции и (</w:t>
      </w:r>
      <w:r>
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</w:r>
      <w:bookmarkEnd w:id="95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/>
      <w:bookmarkEnd w:id="96"/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672"/>
        <w:ind w:firstLine="709"/>
      </w:pPr>
      <w:r/>
      <w:bookmarkStart w:id="97" w:name="_Toc19718477"/>
      <w:r/>
      <w:bookmarkStart w:id="98" w:name="_Hlk149309301"/>
      <w:r/>
      <w:r/>
    </w:p>
    <w:p>
      <w:pPr>
        <w:pStyle w:val="672"/>
        <w:rPr>
          <w:b/>
          <w:bCs/>
          <w:u w:val="single"/>
        </w:rPr>
      </w:pPr>
      <w:r/>
      <w:bookmarkStart w:id="99" w:name="_Toc19718475"/>
      <w:r>
        <w:rPr>
          <w:b/>
          <w:bCs/>
          <w:u w:val="single"/>
        </w:rPr>
        <w:t xml:space="preserve">Раздел 6, пункты 5.</w:t>
      </w:r>
      <w:bookmarkEnd w:id="9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00" w:name="_Toc19718476"/>
      <w: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98"/>
      <w:r/>
      <w:r/>
    </w:p>
    <w:p>
      <w:pPr>
        <w:pStyle w:val="672"/>
      </w:pPr>
      <w:r/>
      <w:r/>
    </w:p>
    <w:p>
      <w:pPr>
        <w:pStyle w:val="672"/>
        <w:ind w:firstLine="709"/>
      </w:pPr>
      <w:r/>
      <w:bookmarkStart w:id="101" w:name="_Hlk149741286"/>
      <w:r>
        <w:t xml:space="preserve">Предложения </w:t>
      </w:r>
      <w:r>
        <w:t xml:space="preserve"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t xml:space="preserve"> представлены в таблице </w:t>
      </w:r>
      <w:r>
        <w:t xml:space="preserve">13.1</w:t>
      </w:r>
      <w:r>
        <w:t xml:space="preserve">.</w:t>
      </w:r>
      <w:r/>
    </w:p>
    <w:p>
      <w:pPr>
        <w:pStyle w:val="672"/>
      </w:pPr>
      <w:r/>
      <w:r/>
    </w:p>
    <w:p>
      <w:pPr>
        <w:pStyle w:val="672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13.1</w:t>
      </w:r>
      <w:r>
        <w:rPr>
          <w:szCs w:val="28"/>
        </w:rPr>
      </w:r>
      <w:r>
        <w:rPr>
          <w:szCs w:val="28"/>
        </w:rPr>
      </w:r>
    </w:p>
    <w:p>
      <w:pPr>
        <w:pStyle w:val="672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Перечень реконструируемых </w:t>
      </w:r>
      <w:r>
        <w:rPr>
          <w:bCs/>
          <w:szCs w:val="28"/>
        </w:rPr>
        <w:t xml:space="preserve">сетей теплоснабжения</w:t>
      </w:r>
      <w:r>
        <w:rPr>
          <w:bCs/>
          <w:szCs w:val="28"/>
        </w:rPr>
      </w:r>
      <w:r>
        <w:rPr>
          <w:bCs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2483"/>
        <w:gridCol w:w="4578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замена участка тепловой сети ТК-1 - ТК-4 (0,700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  <w:ind w:firstLine="709"/>
      </w:pPr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>
        <w:t xml:space="preserve">.</w:t>
      </w:r>
      <w:r/>
    </w:p>
    <w:p>
      <w:pPr>
        <w:pStyle w:val="673"/>
      </w:pPr>
      <w:r/>
      <w:bookmarkEnd w:id="99"/>
      <w:r/>
      <w:bookmarkEnd w:id="100"/>
      <w:r/>
      <w:bookmarkStart w:id="102" w:name="_Toc148351982"/>
      <w:r/>
      <w:bookmarkStart w:id="103" w:name="_Toc149041679"/>
      <w:r/>
      <w:bookmarkStart w:id="104" w:name="_Toc200024948"/>
      <w:r>
        <w:t xml:space="preserve">Раздел 7. </w:t>
      </w:r>
      <w:bookmarkStart w:id="105" w:name="_Toc19718478"/>
      <w: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01"/>
      <w:r/>
      <w:bookmarkEnd w:id="102"/>
      <w:r/>
      <w:bookmarkEnd w:id="103"/>
      <w:r/>
      <w:bookmarkEnd w:id="104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7,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106" w:name="_Toc19718480"/>
      <w:r>
        <w:t xml:space="preserve">Предложения по переводу существующих открытых систем те</w:t>
      </w:r>
      <w: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5"/>
      <w:r/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72"/>
        <w:ind w:firstLine="709"/>
      </w:pPr>
      <w:r/>
      <w:r/>
    </w:p>
    <w:p>
      <w:pPr>
        <w:pStyle w:val="672"/>
        <w:rPr>
          <w:b/>
          <w:bCs/>
          <w:u w:val="single"/>
        </w:rPr>
      </w:pPr>
      <w:r/>
      <w:bookmarkStart w:id="107" w:name="_Toc19718481"/>
      <w:r>
        <w:rPr>
          <w:b/>
          <w:bCs/>
          <w:u w:val="single"/>
        </w:rPr>
        <w:t xml:space="preserve">Раздел 7, пункт 2.</w:t>
      </w:r>
      <w:bookmarkEnd w:id="10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08" w:name="_Toc19718482"/>
      <w:r>
        <w:t xml:space="preserve"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07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73"/>
      </w:pPr>
      <w:r/>
      <w:bookmarkStart w:id="109" w:name="_Toc148351983"/>
      <w:r/>
      <w:bookmarkStart w:id="110" w:name="_Toc149041680"/>
      <w:r/>
      <w:bookmarkStart w:id="111" w:name="_Toc200024949"/>
      <w:r>
        <w:t xml:space="preserve">Раздел 8. </w:t>
      </w:r>
      <w:bookmarkStart w:id="112" w:name="_Toc19718484"/>
      <w:r>
        <w:t xml:space="preserve">Перспективные топливные балансы</w:t>
      </w:r>
      <w:bookmarkEnd w:id="108"/>
      <w:r/>
      <w:bookmarkEnd w:id="109"/>
      <w:r/>
      <w:bookmarkEnd w:id="110"/>
      <w:r/>
      <w:bookmarkEnd w:id="111"/>
      <w:r/>
      <w:r/>
    </w:p>
    <w:p>
      <w:pPr>
        <w:pStyle w:val="672"/>
        <w:rPr>
          <w:b/>
          <w:bCs/>
          <w:u w:val="single"/>
        </w:rPr>
      </w:pPr>
      <w:r/>
      <w:bookmarkEnd w:id="112"/>
      <w:r/>
      <w:bookmarkStart w:id="113" w:name="_Hlk149309345"/>
      <w:r>
        <w:rPr>
          <w:b/>
          <w:bCs/>
          <w:u w:val="single"/>
        </w:rPr>
        <w:t xml:space="preserve">Раздел 8,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114" w:name="_Toc19718486"/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13"/>
      <w:r/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672"/>
      </w:pPr>
      <w:r/>
      <w:bookmarkStart w:id="115" w:name="_Toc19718487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2.</w:t>
      </w:r>
      <w:bookmarkEnd w:id="11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16" w:name="_Toc19718488"/>
      <w: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15"/>
      <w:r/>
      <w:r/>
    </w:p>
    <w:p>
      <w:pPr>
        <w:pStyle w:val="672"/>
        <w:jc w:val="right"/>
      </w:pPr>
      <w:r/>
      <w:r/>
    </w:p>
    <w:p>
      <w:pPr>
        <w:pStyle w:val="672"/>
        <w:jc w:val="right"/>
      </w:pPr>
      <w:r>
        <w:t xml:space="preserve">Таблица 14</w:t>
      </w:r>
      <w:r/>
    </w:p>
    <w:p>
      <w:pPr>
        <w:pStyle w:val="672"/>
        <w:jc w:val="center"/>
      </w:pPr>
      <w: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4"/>
        <w:gridCol w:w="6413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</w:rPr>
            </w:pPr>
            <w:r/>
            <w:bookmarkEnd w:id="116"/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котельной</w:t>
            </w:r>
            <w:r>
              <w:rPr>
                <w:b/>
                <w:bCs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топлива</w:t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Котельная </w:t>
            </w:r>
            <w:r>
              <w:t xml:space="preserve">с. Малотроицкое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Котельная клуба-библиотеки с. Баклановка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Встроенная котельная клуба-библиотеки с. Хитрово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Встроенная котельная ФАП с. Хитрово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Котельная ФАП с. Малотроицкое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Природный газ</w:t>
            </w:r>
            <w:r/>
          </w:p>
        </w:tc>
      </w:tr>
    </w:tbl>
    <w:p>
      <w:pPr>
        <w:pStyle w:val="672"/>
        <w:rPr>
          <w:b/>
          <w:bCs/>
          <w:u w:val="single"/>
        </w:rPr>
      </w:pPr>
      <w:r/>
      <w:bookmarkStart w:id="117" w:name="_Toc19718493"/>
      <w:r/>
      <w:bookmarkStart w:id="118" w:name="_Hlk14930941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3.</w:t>
      </w:r>
      <w:r>
        <w:rPr>
          <w:b/>
          <w:bCs/>
          <w:u w:val="single"/>
        </w:rPr>
      </w:r>
    </w:p>
    <w:p>
      <w:pPr>
        <w:pStyle w:val="672"/>
      </w:pPr>
      <w:r/>
      <w:bookmarkStart w:id="119" w:name="_Toc19718490"/>
      <w: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17"/>
      <w:r/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Преобладающим видом топлива является природный газ.</w:t>
      </w:r>
      <w:r/>
    </w:p>
    <w:p>
      <w:pPr>
        <w:pStyle w:val="672"/>
        <w:rPr>
          <w:b/>
          <w:bCs/>
          <w:u w:val="single"/>
        </w:rPr>
      </w:pPr>
      <w:r/>
      <w:bookmarkStart w:id="120" w:name="_Toc1971849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4.</w:t>
      </w:r>
      <w:bookmarkEnd w:id="11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21" w:name="_Toc19718492"/>
      <w:r>
        <w:t xml:space="preserve">Приоритетное направление развития топливного баланса поселения, городского округа.</w:t>
      </w:r>
      <w:bookmarkEnd w:id="119"/>
      <w:r/>
      <w:r/>
    </w:p>
    <w:p>
      <w:pPr>
        <w:pStyle w:val="672"/>
        <w:ind w:firstLine="567"/>
      </w:pPr>
      <w:r/>
      <w:r/>
    </w:p>
    <w:p>
      <w:pPr>
        <w:pStyle w:val="672"/>
        <w:ind w:firstLine="567"/>
      </w:pPr>
      <w:r>
        <w:t xml:space="preserve">Приоритетным развитием является природный газ.</w:t>
      </w:r>
      <w:r/>
    </w:p>
    <w:p>
      <w:pPr>
        <w:pStyle w:val="673"/>
      </w:pPr>
      <w:r/>
      <w:bookmarkEnd w:id="120"/>
      <w:r/>
      <w:bookmarkStart w:id="122" w:name="_Toc19718497"/>
      <w:r/>
      <w:bookmarkStart w:id="123" w:name="_Toc148351984"/>
      <w:r/>
      <w:bookmarkStart w:id="124" w:name="_Toc149041681"/>
      <w:r/>
      <w:bookmarkStart w:id="125" w:name="_Toc200024950"/>
      <w:r>
        <w:t xml:space="preserve">Раздел 9. </w:t>
      </w:r>
      <w:bookmarkStart w:id="126" w:name="_Toc19718494"/>
      <w:r>
        <w:t xml:space="preserve">Инвестиции в строительство, реконструкцию и техническое перевооружение</w:t>
      </w:r>
      <w:bookmarkEnd w:id="121"/>
      <w:r/>
      <w:bookmarkEnd w:id="122"/>
      <w:r/>
      <w:bookmarkEnd w:id="123"/>
      <w:r/>
      <w:bookmarkEnd w:id="124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127" w:name="_Toc19718496"/>
      <w:r/>
      <w:bookmarkStart w:id="128" w:name="_Hlk147303633"/>
      <w: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25"/>
      <w:r/>
      <w:r/>
    </w:p>
    <w:p>
      <w:pPr>
        <w:pStyle w:val="672"/>
        <w:ind w:firstLine="709"/>
      </w:pPr>
      <w:r/>
      <w:bookmarkStart w:id="129" w:name="_Hlk149309424"/>
      <w:r/>
      <w:r/>
    </w:p>
    <w:p>
      <w:pPr>
        <w:pStyle w:val="672"/>
        <w:ind w:firstLine="709"/>
      </w:pPr>
      <w:r/>
      <w:bookmarkEnd w:id="126"/>
      <w: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15</w:t>
      </w:r>
      <w:r/>
    </w:p>
    <w:p>
      <w:pPr>
        <w:pStyle w:val="672"/>
        <w:jc w:val="right"/>
      </w:pPr>
      <w:r/>
      <w:bookmarkEnd w:id="127"/>
      <w:r>
        <w:t xml:space="preserve"> Таблица 15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5"/>
        <w:gridCol w:w="2483"/>
        <w:gridCol w:w="3673"/>
        <w:gridCol w:w="1305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End w:id="128"/>
            <w:r>
              <w:rPr>
                <w:rFonts w:eastAsia="Calibri"/>
                <w:b/>
                <w:sz w:val="18"/>
                <w:szCs w:val="18"/>
              </w:rPr>
              <w:t xml:space="preserve">№ п/п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</w:t>
            </w:r>
            <w:r>
              <w:rPr>
                <w:sz w:val="20"/>
                <w:szCs w:val="20"/>
              </w:rPr>
              <w:t xml:space="preserve"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1МВт. село Малотроицкое, ул. Школьная,18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замена участка тепловой сети ТК-1 - ТК-4 (0,700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6 410,00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5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ТОГО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9 210,00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672"/>
        <w:ind w:firstLine="709"/>
      </w:pPr>
      <w:r/>
      <w:bookmarkEnd w:id="129"/>
      <w:r/>
      <w:bookmarkStart w:id="130" w:name="_Hlk147826683"/>
      <w:r/>
      <w:bookmarkStart w:id="131" w:name="_Hlk149309714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bookmarkEnd w:id="130"/>
      <w:r>
        <w:t xml:space="preserve">.</w:t>
      </w:r>
      <w:r/>
    </w:p>
    <w:p>
      <w:pPr>
        <w:pStyle w:val="711"/>
        <w:ind w:firstLine="709"/>
        <w:spacing w:after="0" w:line="240" w:lineRule="auto"/>
        <w:widowControl w:val="off"/>
        <w:tabs>
          <w:tab w:val="left" w:pos="113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2.</w:t>
      </w:r>
      <w:r>
        <w:rPr>
          <w:b/>
          <w:bCs/>
          <w:u w:val="single"/>
        </w:rPr>
      </w:r>
    </w:p>
    <w:p>
      <w:pPr>
        <w:pStyle w:val="672"/>
      </w:pPr>
      <w:r/>
      <w:bookmarkStart w:id="132" w:name="_Toc19718498"/>
      <w: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31"/>
      <w:r/>
      <w:r/>
    </w:p>
    <w:p>
      <w:pPr>
        <w:pStyle w:val="672"/>
        <w:ind w:firstLine="567"/>
      </w:pPr>
      <w:r/>
      <w:r/>
    </w:p>
    <w:p>
      <w:pPr>
        <w:pStyle w:val="672"/>
        <w:ind w:firstLine="567"/>
      </w:pPr>
      <w:r>
        <w:t xml:space="preserve">Инвестиции АО «Теплоком» в строительство, реконструкцию и техническое перевооружение и (или) модернизацию тепловых сетей, насосных станций и тепловых пунктов, на момент данной актуализации схемы не запланированы.</w:t>
      </w:r>
      <w:r/>
    </w:p>
    <w:p>
      <w:pPr>
        <w:pStyle w:val="672"/>
        <w:rPr>
          <w:b/>
          <w:bCs/>
          <w:u w:val="single"/>
        </w:rPr>
      </w:pPr>
      <w:r/>
      <w:bookmarkStart w:id="133" w:name="_Toc1971849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3.</w:t>
      </w:r>
      <w:bookmarkEnd w:id="13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34" w:name="_Toc19718500"/>
      <w: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33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672"/>
        <w:rPr>
          <w:b/>
          <w:bCs/>
          <w:u w:val="single"/>
        </w:rPr>
      </w:pPr>
      <w:r/>
      <w:bookmarkStart w:id="135" w:name="_Toc1971850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4.</w:t>
      </w:r>
      <w:bookmarkEnd w:id="13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36" w:name="_Toc19718502"/>
      <w: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35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5.</w:t>
      </w:r>
      <w:r>
        <w:rPr>
          <w:b/>
          <w:bCs/>
          <w:u w:val="single"/>
        </w:rPr>
      </w:r>
    </w:p>
    <w:p>
      <w:pPr>
        <w:pStyle w:val="672"/>
      </w:pPr>
      <w:r/>
      <w:bookmarkStart w:id="137" w:name="_Toc19718504"/>
      <w:r>
        <w:t xml:space="preserve">Оценку эффективности инвестиций по отдельным предложениям.</w:t>
      </w:r>
      <w:bookmarkEnd w:id="136"/>
      <w:r/>
      <w:r/>
    </w:p>
    <w:p>
      <w:pPr>
        <w:pStyle w:val="672"/>
        <w:ind w:firstLine="709"/>
      </w:pPr>
      <w:r/>
      <w:r/>
    </w:p>
    <w:p>
      <w:pPr>
        <w:pStyle w:val="672"/>
        <w:ind w:firstLine="709"/>
      </w:pPr>
      <w:r>
        <w:t xml:space="preserve">Инвестиции в системы теплоснабжения поселения не планируются.</w:t>
      </w:r>
      <w:r/>
    </w:p>
    <w:p>
      <w:pPr>
        <w:pStyle w:val="672"/>
        <w:ind w:firstLine="709"/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6.</w:t>
      </w:r>
      <w:r>
        <w:rPr>
          <w:b/>
          <w:bCs/>
          <w:u w:val="single"/>
        </w:rPr>
      </w:r>
    </w:p>
    <w:p>
      <w:pPr>
        <w:pStyle w:val="672"/>
      </w:pPr>
      <w:r/>
      <w:bookmarkStart w:id="138" w:name="_Toc19718506"/>
      <w: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37"/>
      <w:r/>
      <w:r/>
    </w:p>
    <w:p>
      <w:pPr>
        <w:pStyle w:val="672"/>
        <w:ind w:firstLine="567"/>
      </w:pPr>
      <w:r/>
      <w:r/>
    </w:p>
    <w:p>
      <w:pPr>
        <w:pStyle w:val="672"/>
        <w:ind w:firstLine="567"/>
      </w:pPr>
      <w:r>
        <w:t xml:space="preserve">Инвестиции филиала АО «Теплоком» в строительство, реконструкцию и техническое перевооружение и (или) модернизацию объектов теплоснабжения за базовый период и базовый период актуализации, на момент данной актуализации схемы не запланированы.</w:t>
      </w:r>
      <w:r/>
    </w:p>
    <w:p>
      <w:pPr>
        <w:pStyle w:val="673"/>
      </w:pPr>
      <w:r/>
      <w:bookmarkEnd w:id="138"/>
      <w:r/>
      <w:bookmarkStart w:id="139" w:name="_Toc148351985"/>
      <w:r/>
      <w:bookmarkStart w:id="140" w:name="_Toc149041682"/>
      <w:r/>
      <w:bookmarkStart w:id="141" w:name="_Hlk149309800"/>
      <w:r/>
      <w:bookmarkStart w:id="142" w:name="_Toc200024951"/>
      <w:r>
        <w:t xml:space="preserve">Раздел 10. </w:t>
      </w:r>
      <w:bookmarkStart w:id="143" w:name="_Toc19718508"/>
      <w:r>
        <w:t xml:space="preserve">Решение об определению единой теплоснабжающей организации</w:t>
      </w:r>
      <w:bookmarkEnd w:id="139"/>
      <w:r/>
      <w:bookmarkEnd w:id="140"/>
      <w:r/>
      <w:bookmarkEnd w:id="141"/>
      <w:r/>
      <w:bookmarkEnd w:id="142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1.</w:t>
      </w:r>
      <w:r>
        <w:rPr>
          <w:b/>
          <w:bCs/>
          <w:u w:val="single"/>
        </w:rPr>
      </w:r>
    </w:p>
    <w:p>
      <w:pPr>
        <w:pStyle w:val="672"/>
      </w:pPr>
      <w:r/>
      <w:bookmarkStart w:id="144" w:name="_Toc19718510"/>
      <w:r>
        <w:t xml:space="preserve">Решение о присвоении статуса единой теплоснабжающей организации.</w:t>
      </w:r>
      <w:bookmarkEnd w:id="143"/>
      <w:r/>
      <w:r/>
    </w:p>
    <w:p>
      <w:pPr>
        <w:pStyle w:val="672"/>
        <w:ind w:firstLine="567"/>
        <w:shd w:val="clear" w:color="auto" w:fill="ffffff"/>
      </w:pPr>
      <w:r/>
      <w:r/>
    </w:p>
    <w:p>
      <w:pPr>
        <w:pStyle w:val="672"/>
        <w:ind w:firstLine="567"/>
        <w:shd w:val="clear" w:color="auto" w:fill="ffffff"/>
      </w:pPr>
      <w:r/>
      <w:bookmarkEnd w:id="144"/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672"/>
        <w:ind w:firstLine="567"/>
        <w:shd w:val="clear" w:color="auto" w:fill="ffffff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672"/>
        <w:ind w:firstLine="567"/>
        <w:shd w:val="clear" w:color="auto" w:fill="ffffff"/>
      </w:pPr>
      <w:r>
        <w:t xml:space="preserve">На территории</w:t>
      </w:r>
      <w:r>
        <w:t xml:space="preserve"> Малотроицкого сельского поселения</w:t>
      </w:r>
      <w:r>
        <w:t xml:space="preserve">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72"/>
        <w:ind w:firstLine="567"/>
        <w:shd w:val="clear" w:color="auto" w:fill="ffffff"/>
      </w:pPr>
      <w:r/>
      <w:bookmarkStart w:id="145" w:name="_Hlk149309810"/>
      <w:r/>
      <w:r/>
    </w:p>
    <w:p>
      <w:pPr>
        <w:pStyle w:val="672"/>
        <w:rPr>
          <w:b/>
          <w:bCs/>
          <w:u w:val="single"/>
        </w:rPr>
      </w:pPr>
      <w:r/>
      <w:bookmarkStart w:id="146" w:name="_Toc19718511"/>
      <w:r>
        <w:rPr>
          <w:b/>
          <w:bCs/>
          <w:u w:val="single"/>
        </w:rPr>
        <w:t xml:space="preserve">Раздел 10, пункт 2.</w:t>
      </w:r>
      <w:bookmarkEnd w:id="1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47" w:name="_Toc19718512"/>
      <w:r>
        <w:t xml:space="preserve">Реестр зон деятельности единой теплоснабжающей организации.</w:t>
      </w:r>
      <w:bookmarkEnd w:id="146"/>
      <w:r/>
      <w:r/>
    </w:p>
    <w:p>
      <w:pPr>
        <w:pStyle w:val="672"/>
        <w:ind w:firstLine="567"/>
        <w:shd w:val="clear" w:color="auto" w:fill="ffffff"/>
      </w:pPr>
      <w:r/>
      <w:r/>
    </w:p>
    <w:p>
      <w:pPr>
        <w:pStyle w:val="672"/>
        <w:ind w:firstLine="567"/>
        <w:shd w:val="clear" w:color="auto" w:fill="ffffff"/>
      </w:pPr>
      <w:r/>
      <w:bookmarkEnd w:id="147"/>
      <w:r>
        <w:t xml:space="preserve">В проекте схемы теплоснабжения должны быть определены гран</w:t>
      </w:r>
      <w:r>
        <w:t xml:space="preserve">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672"/>
        <w:ind w:firstLine="567"/>
        <w:shd w:val="clear" w:color="auto" w:fill="ffffff"/>
      </w:pPr>
      <w:r/>
      <w:bookmarkStart w:id="148" w:name="_Hlk149309819"/>
      <w:r/>
      <w:r/>
    </w:p>
    <w:p>
      <w:pPr>
        <w:pStyle w:val="672"/>
        <w:rPr>
          <w:b/>
          <w:bCs/>
          <w:u w:val="single"/>
        </w:rPr>
      </w:pPr>
      <w:r/>
      <w:bookmarkStart w:id="149" w:name="_Toc19718513"/>
      <w:r>
        <w:rPr>
          <w:b/>
          <w:bCs/>
          <w:u w:val="single"/>
        </w:rPr>
        <w:t xml:space="preserve">Раздел 10, пункт 3.</w:t>
      </w:r>
      <w:bookmarkEnd w:id="14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50" w:name="_Toc19718514"/>
      <w: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49"/>
      <w:r/>
      <w:r/>
    </w:p>
    <w:p>
      <w:pPr>
        <w:pStyle w:val="672"/>
      </w:pPr>
      <w:r/>
      <w:r/>
    </w:p>
    <w:p>
      <w:pPr>
        <w:pStyle w:val="672"/>
        <w:ind w:firstLine="567"/>
        <w:shd w:val="clear" w:color="auto" w:fill="ffffff"/>
      </w:pPr>
      <w:r/>
      <w:bookmarkEnd w:id="150"/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672"/>
        <w:ind w:firstLine="567"/>
        <w:shd w:val="clear" w:color="auto" w:fill="ffffff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72"/>
        <w:ind w:firstLine="567"/>
        <w:shd w:val="clear" w:color="auto" w:fill="ffffff"/>
      </w:pPr>
      <w:r>
        <w:tab/>
        <w:t xml:space="preserve">Способность обеспечить надежность теплоснабжения определяется наличием у предприятия АО «</w:t>
      </w:r>
      <w:r>
        <w:t xml:space="preserve">Теплоком</w:t>
      </w:r>
      <w:r>
        <w:t xml:space="preserve"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672"/>
        <w:ind w:firstLine="567"/>
        <w:shd w:val="clear" w:color="auto" w:fill="ffffff"/>
      </w:pPr>
      <w:r>
        <w:tab/>
        <w:t xml:space="preserve">3) Предприятие АО «</w:t>
      </w:r>
      <w:r>
        <w:t xml:space="preserve">Теплоком</w:t>
      </w:r>
      <w:r>
        <w:t xml:space="preserve">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672"/>
        <w:ind w:firstLine="567"/>
        <w:shd w:val="clear" w:color="auto" w:fill="ffffff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72"/>
        <w:ind w:firstLine="567"/>
        <w:shd w:val="clear" w:color="auto" w:fill="ffffff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72"/>
        <w:ind w:firstLine="567"/>
        <w:shd w:val="clear" w:color="auto" w:fill="ffffff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672"/>
        <w:ind w:firstLine="567"/>
        <w:shd w:val="clear" w:color="auto" w:fill="ffffff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672"/>
        <w:ind w:firstLine="567"/>
        <w:shd w:val="clear" w:color="auto" w:fill="ffffff"/>
      </w:pPr>
      <w:r/>
      <w:bookmarkStart w:id="151" w:name="_Hlk149309826"/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4.</w:t>
      </w:r>
      <w:r>
        <w:rPr>
          <w:b/>
          <w:bCs/>
          <w:u w:val="single"/>
        </w:rPr>
      </w:r>
    </w:p>
    <w:p>
      <w:pPr>
        <w:pStyle w:val="672"/>
      </w:pPr>
      <w:r/>
      <w:bookmarkStart w:id="152" w:name="_Toc19718516"/>
      <w: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51"/>
      <w:r/>
      <w:r/>
    </w:p>
    <w:p>
      <w:pPr>
        <w:pStyle w:val="672"/>
        <w:ind w:firstLine="567"/>
        <w:shd w:val="clear" w:color="auto" w:fill="ffffff"/>
      </w:pPr>
      <w:r/>
      <w:r/>
    </w:p>
    <w:p>
      <w:pPr>
        <w:pStyle w:val="672"/>
        <w:ind w:firstLine="567"/>
        <w:shd w:val="clear" w:color="auto" w:fill="ffffff"/>
      </w:pPr>
      <w:r/>
      <w:bookmarkEnd w:id="152"/>
      <w:r/>
      <w:bookmarkStart w:id="153" w:name="_Hlk145667869"/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(или) тепловыми сетями на терри</w:t>
      </w:r>
      <w:r>
        <w:t xml:space="preserve">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</w:t>
      </w:r>
      <w:r>
        <w:t xml:space="preserve">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администрации района.</w:t>
      </w:r>
      <w:r/>
    </w:p>
    <w:p>
      <w:pPr>
        <w:pStyle w:val="672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672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672"/>
        <w:ind w:firstLine="567"/>
        <w:shd w:val="clear" w:color="auto" w:fill="ffffff"/>
      </w:pPr>
      <w:r>
        <w:t xml:space="preserve">Критериями определения единой теплоснабжающей организации являются:</w:t>
      </w:r>
      <w:r/>
    </w:p>
    <w:p>
      <w:pPr>
        <w:pStyle w:val="672"/>
        <w:ind w:firstLine="567"/>
        <w:shd w:val="clear" w:color="auto" w:fill="ffffff"/>
      </w:pPr>
      <w:r>
        <w:t xml:space="preserve">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672"/>
        <w:ind w:firstLine="567"/>
        <w:shd w:val="clear" w:color="auto" w:fill="ffffff"/>
      </w:pPr>
      <w: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72"/>
        <w:ind w:firstLine="567"/>
        <w:shd w:val="clear" w:color="auto" w:fill="ffffff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672"/>
        <w:ind w:firstLine="567"/>
        <w:shd w:val="clear" w:color="auto" w:fill="ffffff"/>
      </w:pPr>
      <w:r>
        <w:t xml:space="preserve">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672"/>
        <w:ind w:firstLine="567"/>
        <w:shd w:val="clear" w:color="auto" w:fill="ffffff"/>
      </w:pPr>
      <w:r>
        <w:t xml:space="preserve">Единая теплоснабжающая организация при осуществлении своей деятельности обязана:</w:t>
      </w:r>
      <w:r/>
    </w:p>
    <w:p>
      <w:pPr>
        <w:pStyle w:val="672"/>
        <w:ind w:firstLine="567"/>
        <w:shd w:val="clear" w:color="auto" w:fill="ffffff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72"/>
        <w:ind w:firstLine="567"/>
        <w:shd w:val="clear" w:color="auto" w:fill="ffffff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672"/>
        <w:ind w:firstLine="567"/>
        <w:shd w:val="clear" w:color="auto" w:fill="ffffff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72"/>
        <w:ind w:firstLine="567"/>
        <w:shd w:val="clear" w:color="auto" w:fill="ffffff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672"/>
        <w:ind w:firstLine="567"/>
        <w:shd w:val="clear" w:color="auto" w:fill="ffffff"/>
      </w:pPr>
      <w:r>
        <w:t xml:space="preserve">В настоящее время АО «Теплоком» отвечает всем требованиям критериев по определению единой теплоснабжающей организации, а именно:</w:t>
      </w:r>
      <w:r/>
    </w:p>
    <w:p>
      <w:pPr>
        <w:pStyle w:val="672"/>
        <w:ind w:firstLine="567"/>
        <w:shd w:val="clear" w:color="auto" w:fill="ffffff"/>
      </w:pPr>
      <w: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672"/>
        <w:ind w:firstLine="567"/>
        <w:shd w:val="clear" w:color="auto" w:fill="ffffff"/>
      </w:pPr>
      <w:r/>
      <w:bookmarkEnd w:id="153"/>
      <w:r/>
      <w:bookmarkStart w:id="154" w:name="_Hlk149309993"/>
      <w:r/>
      <w:r/>
    </w:p>
    <w:p>
      <w:pPr>
        <w:pStyle w:val="672"/>
        <w:rPr>
          <w:b/>
          <w:bCs/>
          <w:u w:val="single"/>
        </w:rPr>
      </w:pPr>
      <w:r/>
      <w:bookmarkStart w:id="155" w:name="_Toc19718517"/>
      <w:r>
        <w:rPr>
          <w:b/>
          <w:bCs/>
          <w:u w:val="single"/>
        </w:rPr>
        <w:t xml:space="preserve">Раздел 10, пункт 5.</w:t>
      </w:r>
      <w:bookmarkEnd w:id="15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/>
      <w:bookmarkStart w:id="156" w:name="_Toc19718518"/>
      <w: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55"/>
      <w:r/>
      <w:r/>
    </w:p>
    <w:p>
      <w:pPr>
        <w:pStyle w:val="672"/>
        <w:ind w:firstLine="567"/>
        <w:shd w:val="clear" w:color="auto" w:fill="ffffff"/>
      </w:pPr>
      <w:r/>
      <w:r/>
    </w:p>
    <w:p>
      <w:pPr>
        <w:pStyle w:val="672"/>
        <w:ind w:firstLine="567"/>
        <w:shd w:val="clear" w:color="auto" w:fill="ffffff"/>
      </w:pPr>
      <w:r/>
      <w:bookmarkEnd w:id="156"/>
      <w:r>
        <w:t xml:space="preserve">На территории</w:t>
      </w:r>
      <w:r>
        <w:t xml:space="preserve"> Малотроицкого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73"/>
      </w:pPr>
      <w:r/>
      <w:bookmarkStart w:id="157" w:name="_Toc19718519"/>
      <w:r>
        <w:t xml:space="preserve">Раздел 11</w:t>
      </w:r>
      <w:bookmarkEnd w:id="157"/>
      <w:r>
        <w:t xml:space="preserve">. Решения о распределении тепловой нагрузки между источниками тепловой энергии</w:t>
      </w:r>
      <w:r/>
    </w:p>
    <w:p>
      <w:pPr>
        <w:pStyle w:val="672"/>
        <w:rPr>
          <w:bCs/>
        </w:rPr>
      </w:pPr>
      <w:r>
        <w:rPr>
          <w:bCs/>
        </w:rPr>
        <w:t xml:space="preserve">Раздел содержит: Сведения о величине тепловой нагрузки, </w:t>
      </w:r>
      <w:r>
        <w:rPr>
          <w:bCs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bCs/>
        </w:rPr>
      </w:r>
    </w:p>
    <w:p>
      <w:pPr>
        <w:pStyle w:val="672"/>
        <w:jc w:val="right"/>
      </w:pPr>
      <w:r>
        <w:t xml:space="preserve">Таблица 16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3058"/>
        <w:gridCol w:w="2554"/>
        <w:gridCol w:w="2073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9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99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загрузки,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6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pct"/>
            <w:vAlign w:val="top"/>
            <w:textDirection w:val="lrTb"/>
            <w:noWrap w:val="false"/>
          </w:tcPr>
          <w:p>
            <w:pPr>
              <w:pStyle w:val="6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96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52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72"/>
      </w:pPr>
      <w:r/>
      <w:r/>
    </w:p>
    <w:p>
      <w:pPr>
        <w:pStyle w:val="672"/>
        <w:ind w:firstLine="567"/>
        <w:shd w:val="clear" w:color="auto" w:fill="ffffff"/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672"/>
        <w:ind w:firstLine="567"/>
        <w:shd w:val="clear" w:color="auto" w:fill="ffffff"/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673"/>
      </w:pPr>
      <w:r>
        <w:t xml:space="preserve">Раздел 12</w:t>
      </w:r>
      <w:r>
        <w:t xml:space="preserve">. Решения по бесхозяйным тепловым сетям</w:t>
      </w:r>
      <w:r/>
    </w:p>
    <w:p>
      <w:pPr>
        <w:pStyle w:val="672"/>
        <w:tabs>
          <w:tab w:val="left" w:pos="5387" w:leader="none"/>
        </w:tabs>
        <w:rPr>
          <w:bCs/>
        </w:rPr>
      </w:pPr>
      <w:r>
        <w:rPr>
          <w:bCs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«О теплоснабжении».</w:t>
      </w:r>
      <w:r>
        <w:rPr>
          <w:bCs/>
        </w:rPr>
      </w:r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ind w:firstLine="567"/>
        <w:shd w:val="clear" w:color="auto" w:fill="ffffff"/>
      </w:pPr>
      <w:r>
        <w:t xml:space="preserve">Статья 15, пункт 6. Федерального закона от 27 июля 2010 года № 190-ФЗ: «В случае выявление бесхозяйственных тепловых сетей (</w:t>
      </w:r>
      <w:r>
        <w:t xml:space="preserve">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672"/>
        <w:ind w:firstLine="567"/>
        <w:shd w:val="clear" w:color="auto" w:fill="ffffff"/>
      </w:pPr>
      <w:r>
        <w:t xml:space="preserve">По данным администрации</w:t>
      </w:r>
      <w:r>
        <w:t xml:space="preserve"> Малотроицкого сельского поселения</w:t>
      </w:r>
      <w:r>
        <w:t xml:space="preserve"> на территории поселения, бесхозяйственных тепловых сетей не выявлено. </w:t>
      </w:r>
      <w:r/>
    </w:p>
    <w:p>
      <w:pPr>
        <w:pStyle w:val="673"/>
      </w:pPr>
      <w:r>
        <w:t xml:space="preserve">Раздел 13</w:t>
      </w:r>
      <w:r>
        <w:t xml:space="preserve">. Синхронизация схемы </w:t>
      </w:r>
      <w: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1.</w:t>
      </w:r>
      <w:r>
        <w:rPr>
          <w:b/>
          <w:bCs/>
          <w:u w:val="single"/>
        </w:rPr>
      </w:r>
    </w:p>
    <w:p>
      <w:pPr>
        <w:pStyle w:val="672"/>
      </w:pPr>
      <w:r>
        <w:t xml:space="preserve">Описание р</w:t>
      </w:r>
      <w: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>
        <w:t xml:space="preserve">Описание проблем организации газоснабжения источников тепловой энергии.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>
        <w:t xml:space="preserve">Предложения по корректировке утвержденной (разработке) региональной (межре</w:t>
      </w:r>
      <w: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/>
    </w:p>
    <w:p>
      <w:pPr>
        <w:pStyle w:val="672"/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Предложения по корректировке региональной п</w:t>
      </w:r>
      <w:r>
        <w:t xml:space="preserve">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15.12.2022 г. № 233), отсутствуют.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</w:pPr>
      <w: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5.</w:t>
      </w:r>
      <w:r>
        <w:rPr>
          <w:b/>
          <w:bCs/>
          <w:u w:val="single"/>
        </w:rPr>
      </w:r>
    </w:p>
    <w:p>
      <w:pPr>
        <w:pStyle w:val="672"/>
      </w:pPr>
      <w: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6.</w:t>
      </w:r>
      <w:r>
        <w:rPr>
          <w:b/>
          <w:bCs/>
          <w:u w:val="single"/>
        </w:rPr>
      </w:r>
    </w:p>
    <w:p>
      <w:pPr>
        <w:pStyle w:val="672"/>
      </w:pPr>
      <w:r>
        <w:t xml:space="preserve">Описание решений (вырабатываемых с учетом положений утверж</w:t>
      </w:r>
      <w: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/>
    </w:p>
    <w:p>
      <w:pPr>
        <w:pStyle w:val="672"/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Все системы теплоснабжения поселения имеют подключения к система центрального водоснабжения. </w:t>
      </w:r>
      <w:r/>
    </w:p>
    <w:p>
      <w:pPr>
        <w:pStyle w:val="672"/>
        <w:ind w:firstLine="709"/>
        <w:tabs>
          <w:tab w:val="left" w:pos="5387" w:leader="none"/>
        </w:tabs>
      </w:pPr>
      <w:r/>
      <w:r/>
    </w:p>
    <w:p>
      <w:pPr>
        <w:pStyle w:val="672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7.</w:t>
      </w:r>
      <w:r>
        <w:rPr>
          <w:b/>
          <w:bCs/>
          <w:u w:val="single"/>
        </w:rPr>
      </w:r>
    </w:p>
    <w:p>
      <w:pPr>
        <w:pStyle w:val="672"/>
      </w:pPr>
      <w:r>
        <w:t xml:space="preserve">Предложения по корректировке утвержденной (разработке) схемы водоснабжения поселения, го</w:t>
      </w:r>
      <w: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/>
    </w:p>
    <w:p>
      <w:pPr>
        <w:pStyle w:val="672"/>
        <w:tabs>
          <w:tab w:val="left" w:pos="5387" w:leader="none"/>
        </w:tabs>
      </w:pPr>
      <w:r/>
      <w:r/>
    </w:p>
    <w:p>
      <w:pPr>
        <w:pStyle w:val="672"/>
        <w:ind w:firstLine="709"/>
        <w:tabs>
          <w:tab w:val="left" w:pos="5387" w:leader="none"/>
        </w:tabs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673"/>
      </w:pPr>
      <w:r>
        <w:t xml:space="preserve">Раздел 14. Индикаторы развития систем теплоснабжения поселения, городского округа, города федерального значения</w:t>
      </w:r>
      <w:r/>
    </w:p>
    <w:p>
      <w:pPr>
        <w:pStyle w:val="672"/>
        <w:ind w:firstLine="567"/>
        <w:shd w:val="clear" w:color="auto" w:fill="ffffff"/>
        <w:tabs>
          <w:tab w:val="left" w:pos="5387" w:leader="none"/>
        </w:tabs>
      </w:pPr>
      <w:r>
        <w:t xml:space="preserve">Данный раздел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672"/>
        <w:ind w:firstLine="567"/>
        <w:shd w:val="clear" w:color="auto" w:fill="ffffff"/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672"/>
        <w:ind w:firstLine="567"/>
        <w:shd w:val="clear" w:color="auto" w:fill="ffffff"/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672"/>
        <w:ind w:firstLine="567"/>
        <w:shd w:val="clear" w:color="auto" w:fill="ffffff"/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672"/>
        <w:ind w:firstLine="567"/>
        <w:shd w:val="clear" w:color="auto" w:fill="ffffff"/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672"/>
        <w:ind w:firstLine="567"/>
        <w:shd w:val="clear" w:color="auto" w:fill="ffffff"/>
      </w:pPr>
      <w:r>
        <w:t xml:space="preserve">д) коэффициент использования установленной тепловой мощности;</w:t>
      </w:r>
      <w:r/>
    </w:p>
    <w:p>
      <w:pPr>
        <w:pStyle w:val="672"/>
        <w:ind w:firstLine="567"/>
        <w:shd w:val="clear" w:color="auto" w:fill="ffffff"/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672"/>
        <w:ind w:firstLine="567"/>
        <w:shd w:val="clear" w:color="auto" w:fill="ffffff"/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672"/>
        <w:ind w:firstLine="567"/>
        <w:shd w:val="clear" w:color="auto" w:fill="ffffff"/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672"/>
        <w:ind w:firstLine="567"/>
        <w:shd w:val="clear" w:color="auto" w:fill="ffffff"/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672"/>
        <w:ind w:firstLine="567"/>
        <w:shd w:val="clear" w:color="auto" w:fill="ffffff"/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672"/>
        <w:ind w:firstLine="567"/>
        <w:shd w:val="clear" w:color="auto" w:fill="ffffff"/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672"/>
        <w:ind w:firstLine="567"/>
        <w:shd w:val="clear" w:color="auto" w:fill="ffffff"/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672"/>
        <w:ind w:firstLine="567"/>
        <w:shd w:val="clear" w:color="auto" w:fill="ffffff"/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ус</w:t>
      </w:r>
      <w:r>
        <w:t xml:space="preserve">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r/>
    </w:p>
    <w:p>
      <w:pPr>
        <w:pStyle w:val="672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72"/>
        <w:jc w:val="right"/>
      </w:pPr>
      <w:r>
        <w:t xml:space="preserve">Таблица 17</w:t>
      </w:r>
      <w:r/>
    </w:p>
    <w:tbl>
      <w:tblPr>
        <w:tblW w:w="4985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"/>
        <w:gridCol w:w="1856"/>
        <w:gridCol w:w="748"/>
        <w:gridCol w:w="886"/>
        <w:gridCol w:w="963"/>
        <w:gridCol w:w="966"/>
        <w:gridCol w:w="831"/>
        <w:gridCol w:w="966"/>
        <w:gridCol w:w="1036"/>
        <w:gridCol w:w="783"/>
        <w:gridCol w:w="973"/>
        <w:gridCol w:w="869"/>
        <w:gridCol w:w="630"/>
        <w:gridCol w:w="1475"/>
        <w:gridCol w:w="1661"/>
      </w:tblGrid>
      <w:tr>
        <w:tblPrEx/>
        <w:trPr>
          <w:trHeight w:val="5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Наименование объекта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установленной тепловой мощности, %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</w:t>
            </w:r>
            <w:r>
              <w:rPr>
                <w:b/>
                <w:sz w:val="20"/>
                <w:szCs w:val="20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btLr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20"/>
                <w:szCs w:val="20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5"/>
              </w:numPr>
              <w:ind w:left="76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72"/>
              <w:ind w:left="54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</w:t>
            </w:r>
            <w:r>
              <w:rPr>
                <w:sz w:val="20"/>
                <w:szCs w:val="20"/>
              </w:rPr>
              <w:t xml:space="preserve">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167,92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 xml:space="preserve">0,00270</w:t>
            </w:r>
            <w:r>
              <w:rPr>
                <w:sz w:val="20"/>
                <w:szCs w:val="20"/>
                <w:highlight w:val="yellow"/>
                <w:lang w:eastAsia="ru-RU"/>
              </w:rPr>
            </w:r>
            <w:r>
              <w:rPr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 xml:space="preserve">54</w:t>
            </w:r>
            <w:r>
              <w:rPr>
                <w:sz w:val="20"/>
                <w:szCs w:val="20"/>
                <w:highlight w:val="yellow"/>
                <w:lang w:eastAsia="ru-RU"/>
              </w:rPr>
            </w:r>
            <w:r>
              <w:rPr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 xml:space="preserve">221998,8</w:t>
            </w:r>
            <w:r>
              <w:rPr>
                <w:sz w:val="20"/>
                <w:szCs w:val="20"/>
                <w:highlight w:val="yellow"/>
                <w:lang w:eastAsia="ru-RU"/>
              </w:rPr>
            </w:r>
            <w:r>
              <w:rPr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 xml:space="preserve">167,92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 xml:space="preserve">48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673"/>
      </w:pPr>
      <w:r/>
      <w:r/>
    </w:p>
    <w:p>
      <w:pPr>
        <w:pStyle w:val="673"/>
      </w:pPr>
      <w:r>
        <w:br w:type="page" w:clear="all"/>
      </w:r>
      <w:r>
        <w:t xml:space="preserve">Раздел 15. Ценовые (тарифные) последствия</w:t>
      </w:r>
      <w:r/>
    </w:p>
    <w:p>
      <w:pPr>
        <w:pStyle w:val="672"/>
      </w:pPr>
      <w:r/>
      <w:r/>
    </w:p>
    <w:p>
      <w:pPr>
        <w:pStyle w:val="672"/>
        <w:ind w:firstLine="709"/>
      </w:pPr>
      <w: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</w:t>
      </w:r>
      <w:r>
        <w:t xml:space="preserve">22</w:t>
      </w:r>
      <w:r>
        <w:t xml:space="preserve">-20</w:t>
      </w:r>
      <w:r>
        <w:t xml:space="preserve">26</w:t>
      </w:r>
      <w:r>
        <w:t xml:space="preserve"> годы с календарной раз</w:t>
      </w:r>
      <w:r>
        <w:t xml:space="preserve">бивкой представлены в таблице 18</w:t>
      </w:r>
      <w:r>
        <w:t xml:space="preserve">.</w:t>
      </w:r>
      <w:r/>
    </w:p>
    <w:p>
      <w:pPr>
        <w:pStyle w:val="672"/>
        <w:ind w:firstLine="709"/>
        <w:jc w:val="right"/>
      </w:pPr>
      <w:r>
        <w:t xml:space="preserve">Таблица 18</w:t>
      </w:r>
      <w:r/>
    </w:p>
    <w:p>
      <w:pPr>
        <w:pStyle w:val="672"/>
        <w:ind w:firstLine="709"/>
        <w:jc w:val="center"/>
      </w:pPr>
      <w:r>
        <w:t xml:space="preserve">Тарифы на тепловую энергию, поставляемую АО </w:t>
      </w:r>
      <w:r>
        <w:t xml:space="preserve">«</w:t>
      </w:r>
      <w:r>
        <w:t xml:space="preserve">Теплоком</w:t>
      </w:r>
      <w:r>
        <w:t xml:space="preserve">»</w:t>
      </w:r>
      <w:r>
        <w:t xml:space="preserve"> на 20</w:t>
      </w:r>
      <w:r>
        <w:t xml:space="preserve">22</w:t>
      </w:r>
      <w:r>
        <w:t xml:space="preserve"> - 202</w:t>
      </w:r>
      <w:r>
        <w:t xml:space="preserve">6</w:t>
      </w:r>
      <w:r>
        <w:t xml:space="preserve"> годы</w:t>
      </w:r>
      <w:r/>
    </w:p>
    <w:p>
      <w:pPr>
        <w:pStyle w:val="672"/>
        <w:ind w:firstLine="709"/>
        <w:jc w:val="center"/>
      </w:pPr>
      <w:r/>
      <w:r/>
    </w:p>
    <w:tbl>
      <w:tblPr>
        <w:tblW w:w="486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185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79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10"/>
            <w:tcW w:w="4202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энергия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3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</w:t>
            </w:r>
            <w:r>
              <w:rPr>
                <w:sz w:val="20"/>
                <w:szCs w:val="20"/>
              </w:rPr>
            </w:r>
          </w:p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Гкал </w:t>
            </w:r>
            <w:r>
              <w:rPr>
                <w:sz w:val="20"/>
                <w:szCs w:val="20"/>
              </w:rPr>
            </w:r>
          </w:p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1957,51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2047,55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2231,83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2231,83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2231,83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2455,00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2455,00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2749,60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2749,60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2749,60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</w:rPr>
            </w:r>
          </w:p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Гкал </w:t>
            </w:r>
            <w:r>
              <w:rPr>
                <w:sz w:val="20"/>
                <w:szCs w:val="20"/>
              </w:rPr>
            </w:r>
          </w:p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3365,27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4150,81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4223,58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4223,58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4223,58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4481,68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4705,76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5177,15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5177,15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5177,15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7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</w:t>
            </w:r>
            <w:r>
              <w:rPr>
                <w:sz w:val="20"/>
                <w:szCs w:val="20"/>
              </w:rPr>
              <w:t xml:space="preserve"> руб./</w:t>
            </w:r>
            <w:r>
              <w:rPr>
                <w:sz w:val="20"/>
                <w:szCs w:val="20"/>
              </w:rPr>
              <w:t xml:space="preserve">м3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72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99,58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104,16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113,53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113,53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108,33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112,66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124,88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139,87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139,87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139,87</w:t>
            </w:r>
            <w:r>
              <w:rPr>
                <w:sz w:val="20"/>
                <w:szCs w:val="20"/>
                <w:highlight w:val="yellow"/>
              </w:rPr>
            </w:r>
          </w:p>
        </w:tc>
      </w:tr>
    </w:tbl>
    <w:p>
      <w:pPr>
        <w:pStyle w:val="672"/>
      </w:pPr>
      <w:r/>
      <w:r/>
    </w:p>
    <w:sectPr>
      <w:footnotePr/>
      <w:endnotePr/>
      <w:type w:val="nextPage"/>
      <w:pgSz w:w="16838" w:h="11906" w:orient="landscape"/>
      <w:pgMar w:top="1418" w:right="851" w:bottom="851" w:left="85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mbria">
    <w:panose1 w:val="0204050305040603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20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  <w:rPr>
        <w:lang w:val="ru-RU"/>
      </w:rPr>
    </w:pPr>
    <w:r>
      <w:t xml:space="preserve">Белгород 202</w:t>
    </w:r>
    <w:r>
      <w:rPr>
        <w:lang w:val="ru-RU"/>
      </w:rPr>
      <w:t xml:space="preserve">5</w:t>
    </w: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67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pPr>
      <w:jc w:val="both"/>
    </w:pPr>
    <w:rPr>
      <w:sz w:val="24"/>
      <w:szCs w:val="24"/>
      <w:lang w:val="ru-RU" w:eastAsia="zh-CN" w:bidi="ar-SA"/>
    </w:rPr>
  </w:style>
  <w:style w:type="paragraph" w:styleId="673">
    <w:name w:val="Заголовок 1"/>
    <w:basedOn w:val="672"/>
    <w:next w:val="672"/>
    <w:link w:val="733"/>
    <w:qFormat/>
    <w:pPr>
      <w:jc w:val="center"/>
      <w:keepNext/>
      <w:spacing w:before="240" w:after="60"/>
      <w:outlineLvl w:val="0"/>
    </w:pPr>
    <w:rPr>
      <w:b/>
      <w:bCs/>
      <w:szCs w:val="32"/>
      <w:lang w:val="en-US"/>
    </w:rPr>
  </w:style>
  <w:style w:type="paragraph" w:styleId="674">
    <w:name w:val="Заголовок 2"/>
    <w:basedOn w:val="672"/>
    <w:next w:val="672"/>
    <w:link w:val="753"/>
    <w:qFormat/>
    <w:pPr>
      <w:numPr>
        <w:ilvl w:val="1"/>
        <w:numId w:val="1"/>
      </w:numPr>
      <w:ind w:left="0" w:right="0" w:firstLine="540"/>
      <w:jc w:val="both"/>
      <w:keepNext/>
      <w:outlineLvl w:val="1"/>
    </w:pPr>
    <w:rPr>
      <w:b/>
      <w:bCs/>
      <w:i/>
      <w:iCs/>
      <w:sz w:val="28"/>
      <w:szCs w:val="28"/>
      <w:u w:val="single"/>
      <w:lang w:val="en-US"/>
    </w:rPr>
  </w:style>
  <w:style w:type="character" w:styleId="675">
    <w:name w:val="Основной шрифт абзаца"/>
    <w:next w:val="675"/>
    <w:link w:val="672"/>
    <w:uiPriority w:val="1"/>
    <w:unhideWhenUsed/>
  </w:style>
  <w:style w:type="table" w:styleId="676">
    <w:name w:val="Обычная таблица"/>
    <w:next w:val="676"/>
    <w:link w:val="672"/>
    <w:uiPriority w:val="99"/>
    <w:semiHidden/>
    <w:unhideWhenUsed/>
    <w:tblPr/>
  </w:style>
  <w:style w:type="numbering" w:styleId="677">
    <w:name w:val="Нет списка"/>
    <w:next w:val="677"/>
    <w:link w:val="672"/>
    <w:uiPriority w:val="99"/>
    <w:semiHidden/>
    <w:unhideWhenUsed/>
  </w:style>
  <w:style w:type="character" w:styleId="678">
    <w:name w:val="WW8Num1z0"/>
    <w:next w:val="678"/>
    <w:link w:val="672"/>
  </w:style>
  <w:style w:type="character" w:styleId="679">
    <w:name w:val="WW8Num1z1"/>
    <w:next w:val="679"/>
    <w:link w:val="672"/>
  </w:style>
  <w:style w:type="character" w:styleId="680">
    <w:name w:val="WW8Num1z2"/>
    <w:next w:val="680"/>
    <w:link w:val="672"/>
  </w:style>
  <w:style w:type="character" w:styleId="681">
    <w:name w:val="WW8Num1z3"/>
    <w:next w:val="681"/>
    <w:link w:val="672"/>
  </w:style>
  <w:style w:type="character" w:styleId="682">
    <w:name w:val="WW8Num1z4"/>
    <w:next w:val="682"/>
    <w:link w:val="672"/>
  </w:style>
  <w:style w:type="character" w:styleId="683">
    <w:name w:val="WW8Num1z5"/>
    <w:next w:val="683"/>
    <w:link w:val="672"/>
  </w:style>
  <w:style w:type="character" w:styleId="684">
    <w:name w:val="WW8Num1z6"/>
    <w:next w:val="684"/>
    <w:link w:val="672"/>
  </w:style>
  <w:style w:type="character" w:styleId="685">
    <w:name w:val="WW8Num1z7"/>
    <w:next w:val="685"/>
    <w:link w:val="672"/>
  </w:style>
  <w:style w:type="character" w:styleId="686">
    <w:name w:val="WW8Num1z8"/>
    <w:next w:val="686"/>
    <w:link w:val="672"/>
  </w:style>
  <w:style w:type="character" w:styleId="687">
    <w:name w:val="WW8Num2z0"/>
    <w:next w:val="687"/>
    <w:link w:val="672"/>
  </w:style>
  <w:style w:type="character" w:styleId="688">
    <w:name w:val="WW8Num3z0"/>
    <w:next w:val="688"/>
    <w:link w:val="672"/>
    <w:rPr>
      <w:rFonts w:ascii="Times New Roman" w:hAnsi="Times New Roman" w:cs="Times New Roman"/>
    </w:rPr>
  </w:style>
  <w:style w:type="character" w:styleId="689">
    <w:name w:val="WW8Num2z1"/>
    <w:next w:val="689"/>
    <w:link w:val="672"/>
  </w:style>
  <w:style w:type="character" w:styleId="690">
    <w:name w:val="WW8Num2z2"/>
    <w:next w:val="690"/>
    <w:link w:val="672"/>
  </w:style>
  <w:style w:type="character" w:styleId="691">
    <w:name w:val="WW8Num2z3"/>
    <w:next w:val="691"/>
    <w:link w:val="672"/>
  </w:style>
  <w:style w:type="character" w:styleId="692">
    <w:name w:val="WW8Num2z4"/>
    <w:next w:val="692"/>
    <w:link w:val="672"/>
  </w:style>
  <w:style w:type="character" w:styleId="693">
    <w:name w:val="WW8Num2z5"/>
    <w:next w:val="693"/>
    <w:link w:val="672"/>
  </w:style>
  <w:style w:type="character" w:styleId="694">
    <w:name w:val="WW8Num2z6"/>
    <w:next w:val="694"/>
    <w:link w:val="672"/>
  </w:style>
  <w:style w:type="character" w:styleId="695">
    <w:name w:val="WW8Num2z7"/>
    <w:next w:val="695"/>
    <w:link w:val="672"/>
  </w:style>
  <w:style w:type="character" w:styleId="696">
    <w:name w:val="WW8Num2z8"/>
    <w:next w:val="696"/>
    <w:link w:val="672"/>
  </w:style>
  <w:style w:type="character" w:styleId="697">
    <w:name w:val="WW8Num3z1"/>
    <w:next w:val="697"/>
    <w:link w:val="672"/>
  </w:style>
  <w:style w:type="character" w:styleId="698">
    <w:name w:val="WW8Num3z2"/>
    <w:next w:val="698"/>
    <w:link w:val="672"/>
  </w:style>
  <w:style w:type="character" w:styleId="699">
    <w:name w:val="WW8Num3z3"/>
    <w:next w:val="699"/>
    <w:link w:val="672"/>
  </w:style>
  <w:style w:type="character" w:styleId="700">
    <w:name w:val="WW8Num3z4"/>
    <w:next w:val="700"/>
    <w:link w:val="672"/>
  </w:style>
  <w:style w:type="character" w:styleId="701">
    <w:name w:val="WW8Num3z5"/>
    <w:next w:val="701"/>
    <w:link w:val="672"/>
  </w:style>
  <w:style w:type="character" w:styleId="702">
    <w:name w:val="WW8Num3z6"/>
    <w:next w:val="702"/>
    <w:link w:val="672"/>
  </w:style>
  <w:style w:type="character" w:styleId="703">
    <w:name w:val="WW8Num3z7"/>
    <w:next w:val="703"/>
    <w:link w:val="672"/>
  </w:style>
  <w:style w:type="character" w:styleId="704">
    <w:name w:val="WW8Num3z8"/>
    <w:next w:val="704"/>
    <w:link w:val="672"/>
  </w:style>
  <w:style w:type="character" w:styleId="705">
    <w:name w:val="WW8NumSt3z0"/>
    <w:next w:val="705"/>
    <w:link w:val="672"/>
    <w:rPr>
      <w:rFonts w:ascii="Times New Roman" w:hAnsi="Times New Roman" w:cs="Times New Roman"/>
    </w:rPr>
  </w:style>
  <w:style w:type="character" w:styleId="706">
    <w:name w:val="Основной шрифт абзаца1"/>
    <w:next w:val="706"/>
    <w:link w:val="672"/>
  </w:style>
  <w:style w:type="character" w:styleId="707">
    <w:name w:val="Номер страницы"/>
    <w:basedOn w:val="706"/>
    <w:next w:val="707"/>
    <w:link w:val="672"/>
  </w:style>
  <w:style w:type="character" w:styleId="708">
    <w:name w:val="Гиперссылка"/>
    <w:next w:val="708"/>
    <w:link w:val="672"/>
    <w:uiPriority w:val="99"/>
    <w:rPr>
      <w:color w:val="0000ff"/>
      <w:u w:val="single"/>
    </w:rPr>
  </w:style>
  <w:style w:type="character" w:styleId="709">
    <w:name w:val="Просмотренная гиперссылка"/>
    <w:next w:val="709"/>
    <w:link w:val="672"/>
    <w:rPr>
      <w:color w:val="800080"/>
      <w:u w:val="single"/>
    </w:rPr>
  </w:style>
  <w:style w:type="paragraph" w:styleId="710">
    <w:name w:val="Заголовок"/>
    <w:basedOn w:val="672"/>
    <w:next w:val="711"/>
    <w:link w:val="6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11">
    <w:name w:val="Основной текст, Знак, Знак1 Знак,Основной текст1,Знак,Знак1 Знак,Основной текст1 Знак Знак"/>
    <w:basedOn w:val="672"/>
    <w:next w:val="711"/>
    <w:link w:val="750"/>
    <w:pPr>
      <w:spacing w:before="0" w:after="140" w:line="288" w:lineRule="auto"/>
    </w:pPr>
    <w:rPr>
      <w:lang w:val="en-US"/>
    </w:rPr>
  </w:style>
  <w:style w:type="paragraph" w:styleId="712">
    <w:name w:val="Список"/>
    <w:basedOn w:val="711"/>
    <w:next w:val="712"/>
    <w:link w:val="672"/>
    <w:rPr>
      <w:rFonts w:cs="Mangal"/>
    </w:rPr>
  </w:style>
  <w:style w:type="paragraph" w:styleId="713">
    <w:name w:val="Название объекта"/>
    <w:basedOn w:val="672"/>
    <w:next w:val="713"/>
    <w:link w:val="67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14">
    <w:name w:val="Указатель1"/>
    <w:basedOn w:val="672"/>
    <w:next w:val="714"/>
    <w:link w:val="672"/>
    <w:pPr>
      <w:suppressLineNumbers/>
    </w:pPr>
    <w:rPr>
      <w:rFonts w:cs="Mangal"/>
    </w:rPr>
  </w:style>
  <w:style w:type="paragraph" w:styleId="715">
    <w:name w:val="Нижний колонтитул"/>
    <w:basedOn w:val="672"/>
    <w:next w:val="715"/>
    <w:link w:val="745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16">
    <w:name w:val="xl24"/>
    <w:basedOn w:val="672"/>
    <w:next w:val="716"/>
    <w:link w:val="672"/>
    <w:pPr>
      <w:spacing w:before="280" w:after="280"/>
    </w:pPr>
  </w:style>
  <w:style w:type="paragraph" w:styleId="717">
    <w:name w:val="xl25"/>
    <w:basedOn w:val="672"/>
    <w:next w:val="717"/>
    <w:link w:val="672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18">
    <w:name w:val="xl26"/>
    <w:basedOn w:val="672"/>
    <w:next w:val="718"/>
    <w:link w:val="672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9">
    <w:name w:val="xl27"/>
    <w:basedOn w:val="672"/>
    <w:next w:val="719"/>
    <w:link w:val="672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20">
    <w:name w:val="xl28"/>
    <w:basedOn w:val="672"/>
    <w:next w:val="720"/>
    <w:link w:val="672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1">
    <w:name w:val="xl29"/>
    <w:basedOn w:val="672"/>
    <w:next w:val="721"/>
    <w:link w:val="672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2">
    <w:name w:val="xl30"/>
    <w:basedOn w:val="672"/>
    <w:next w:val="722"/>
    <w:link w:val="672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3">
    <w:name w:val="xl31"/>
    <w:basedOn w:val="672"/>
    <w:next w:val="723"/>
    <w:link w:val="672"/>
    <w:pPr>
      <w:jc w:val="right"/>
      <w:spacing w:before="280" w:after="28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4">
    <w:name w:val="xl32"/>
    <w:basedOn w:val="672"/>
    <w:next w:val="724"/>
    <w:link w:val="672"/>
    <w:pPr>
      <w:jc w:val="center"/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2"/>
      <w:szCs w:val="22"/>
    </w:rPr>
  </w:style>
  <w:style w:type="paragraph" w:styleId="725">
    <w:name w:val="xl33"/>
    <w:basedOn w:val="672"/>
    <w:next w:val="725"/>
    <w:link w:val="672"/>
    <w:pPr>
      <w:jc w:val="center"/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26">
    <w:name w:val="xl34"/>
    <w:basedOn w:val="672"/>
    <w:next w:val="726"/>
    <w:link w:val="672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7">
    <w:name w:val="xl35"/>
    <w:basedOn w:val="672"/>
    <w:next w:val="727"/>
    <w:link w:val="672"/>
    <w:pPr>
      <w:jc w:val="center"/>
      <w:spacing w:before="280" w:after="280"/>
      <w:shd w:val="clear" w:color="auto" w:fill="ffcc99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8">
    <w:name w:val="Без интервала"/>
    <w:next w:val="728"/>
    <w:link w:val="672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29">
    <w:name w:val="Верхний колонтитул"/>
    <w:basedOn w:val="672"/>
    <w:next w:val="729"/>
    <w:link w:val="755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30">
    <w:name w:val="Содержимое врезки"/>
    <w:basedOn w:val="672"/>
    <w:next w:val="730"/>
    <w:link w:val="672"/>
  </w:style>
  <w:style w:type="paragraph" w:styleId="731">
    <w:name w:val="Содержимое таблицы"/>
    <w:basedOn w:val="672"/>
    <w:next w:val="731"/>
    <w:link w:val="672"/>
    <w:pPr>
      <w:suppressLineNumbers/>
    </w:pPr>
  </w:style>
  <w:style w:type="paragraph" w:styleId="732">
    <w:name w:val="Заголовок таблицы"/>
    <w:basedOn w:val="731"/>
    <w:next w:val="732"/>
    <w:link w:val="672"/>
    <w:pPr>
      <w:jc w:val="center"/>
      <w:suppressLineNumbers/>
    </w:pPr>
    <w:rPr>
      <w:b/>
      <w:bCs/>
    </w:rPr>
  </w:style>
  <w:style w:type="character" w:styleId="733">
    <w:name w:val="Заголовок 1 Знак"/>
    <w:next w:val="733"/>
    <w:link w:val="673"/>
    <w:rPr>
      <w:b/>
      <w:bCs/>
      <w:sz w:val="24"/>
      <w:szCs w:val="32"/>
      <w:lang w:val="en-US" w:eastAsia="zh-CN"/>
    </w:rPr>
  </w:style>
  <w:style w:type="paragraph" w:styleId="734">
    <w:name w:val="Заголовок оглавления"/>
    <w:basedOn w:val="673"/>
    <w:next w:val="672"/>
    <w:link w:val="672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735">
    <w:name w:val="Оглавление 1"/>
    <w:basedOn w:val="672"/>
    <w:next w:val="672"/>
    <w:link w:val="672"/>
    <w:uiPriority w:val="39"/>
    <w:unhideWhenUsed/>
    <w:pPr>
      <w:jc w:val="left"/>
    </w:pPr>
  </w:style>
  <w:style w:type="paragraph" w:styleId="736">
    <w:name w:val="ConsPlusNormal"/>
    <w:next w:val="736"/>
    <w:link w:val="672"/>
    <w:pPr>
      <w:widowControl w:val="off"/>
    </w:pPr>
    <w:rPr>
      <w:rFonts w:ascii="Arial" w:hAnsi="Arial" w:cs="Arial"/>
      <w:lang w:val="ru-RU" w:eastAsia="ru-RU" w:bidi="ar-SA"/>
    </w:rPr>
  </w:style>
  <w:style w:type="paragraph" w:styleId="737">
    <w:name w:val="Оглавление 2"/>
    <w:basedOn w:val="672"/>
    <w:next w:val="672"/>
    <w:link w:val="672"/>
    <w:uiPriority w:val="39"/>
    <w:unhideWhenUsed/>
    <w:pPr>
      <w:ind w:left="220"/>
      <w:jc w:val="left"/>
    </w:pPr>
    <w:rPr>
      <w:szCs w:val="22"/>
      <w:lang w:eastAsia="ru-RU"/>
    </w:rPr>
  </w:style>
  <w:style w:type="paragraph" w:styleId="738">
    <w:name w:val="Оглавление 3"/>
    <w:basedOn w:val="672"/>
    <w:next w:val="672"/>
    <w:link w:val="672"/>
    <w:uiPriority w:val="39"/>
    <w:unhideWhenUsed/>
    <w:pPr>
      <w:ind w:left="4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9">
    <w:name w:val="Оглавление 4"/>
    <w:basedOn w:val="672"/>
    <w:next w:val="672"/>
    <w:link w:val="672"/>
    <w:uiPriority w:val="39"/>
    <w:unhideWhenUsed/>
    <w:pPr>
      <w:ind w:left="6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0">
    <w:name w:val="Оглавление 5"/>
    <w:basedOn w:val="672"/>
    <w:next w:val="672"/>
    <w:link w:val="672"/>
    <w:uiPriority w:val="39"/>
    <w:unhideWhenUsed/>
    <w:pPr>
      <w:ind w:left="88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1">
    <w:name w:val="Оглавление 6"/>
    <w:basedOn w:val="672"/>
    <w:next w:val="672"/>
    <w:link w:val="672"/>
    <w:uiPriority w:val="39"/>
    <w:unhideWhenUsed/>
    <w:pPr>
      <w:ind w:left="110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2">
    <w:name w:val="Оглавление 7"/>
    <w:basedOn w:val="672"/>
    <w:next w:val="672"/>
    <w:link w:val="672"/>
    <w:uiPriority w:val="39"/>
    <w:unhideWhenUsed/>
    <w:pPr>
      <w:ind w:left="132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3">
    <w:name w:val="Оглавление 8"/>
    <w:basedOn w:val="672"/>
    <w:next w:val="672"/>
    <w:link w:val="672"/>
    <w:uiPriority w:val="39"/>
    <w:unhideWhenUsed/>
    <w:pPr>
      <w:ind w:left="15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4">
    <w:name w:val="Оглавление 9"/>
    <w:basedOn w:val="672"/>
    <w:next w:val="672"/>
    <w:link w:val="672"/>
    <w:uiPriority w:val="39"/>
    <w:unhideWhenUsed/>
    <w:pPr>
      <w:ind w:left="17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745">
    <w:name w:val="Нижний колонтитул Знак"/>
    <w:next w:val="745"/>
    <w:link w:val="715"/>
    <w:rPr>
      <w:sz w:val="24"/>
      <w:szCs w:val="24"/>
      <w:lang w:eastAsia="zh-CN"/>
    </w:rPr>
  </w:style>
  <w:style w:type="paragraph" w:styleId="746">
    <w:name w:val="Текст выноски"/>
    <w:basedOn w:val="672"/>
    <w:next w:val="746"/>
    <w:link w:val="747"/>
    <w:semiHidden/>
    <w:unhideWhenUsed/>
    <w:rPr>
      <w:rFonts w:ascii="Segoe UI" w:hAnsi="Segoe UI"/>
      <w:sz w:val="18"/>
      <w:szCs w:val="18"/>
      <w:lang w:val="en-US"/>
    </w:rPr>
  </w:style>
  <w:style w:type="character" w:styleId="747">
    <w:name w:val="Текст выноски Знак"/>
    <w:next w:val="747"/>
    <w:link w:val="746"/>
    <w:semiHidden/>
    <w:rPr>
      <w:rFonts w:ascii="Segoe UI" w:hAnsi="Segoe UI" w:cs="Segoe UI"/>
      <w:sz w:val="18"/>
      <w:szCs w:val="18"/>
      <w:lang w:eastAsia="zh-CN"/>
    </w:rPr>
  </w:style>
  <w:style w:type="character" w:styleId="748">
    <w:name w:val="Основной текст (3)"/>
    <w:next w:val="748"/>
    <w:link w:val="672"/>
    <w:uiPriority w:val="99"/>
    <w:rPr>
      <w:rFonts w:cs="Times New Roman"/>
      <w:sz w:val="26"/>
      <w:szCs w:val="26"/>
      <w:lang w:bidi="ar-SA"/>
    </w:rPr>
  </w:style>
  <w:style w:type="character" w:styleId="749">
    <w:name w:val="Font Style94"/>
    <w:next w:val="749"/>
    <w:link w:val="672"/>
    <w:uiPriority w:val="99"/>
    <w:rPr>
      <w:rFonts w:ascii="Times New Roman" w:hAnsi="Times New Roman" w:cs="Times New Roman"/>
      <w:sz w:val="22"/>
      <w:szCs w:val="22"/>
    </w:rPr>
  </w:style>
  <w:style w:type="character" w:styleId="750">
    <w:name w:val="Основной текст Знак, Знак Знак, Знак1 Знак Знак,Основной текст1 Знак,Знак Знак,Знак1 Знак Знак,Основной текст1 Знак Знак Знак"/>
    <w:next w:val="750"/>
    <w:link w:val="711"/>
    <w:rPr>
      <w:sz w:val="24"/>
      <w:szCs w:val="24"/>
      <w:lang w:eastAsia="zh-CN"/>
    </w:rPr>
  </w:style>
  <w:style w:type="table" w:styleId="751">
    <w:name w:val="Сетка таблицы"/>
    <w:basedOn w:val="676"/>
    <w:next w:val="751"/>
    <w:link w:val="672"/>
    <w:tblPr/>
  </w:style>
  <w:style w:type="paragraph" w:styleId="752">
    <w:name w:val="ConsPlusTitle"/>
    <w:next w:val="752"/>
    <w:link w:val="672"/>
    <w:pPr>
      <w:widowControl w:val="off"/>
    </w:pPr>
    <w:rPr>
      <w:b/>
      <w:sz w:val="24"/>
      <w:lang w:val="ru-RU" w:eastAsia="ru-RU" w:bidi="ar-SA"/>
    </w:rPr>
  </w:style>
  <w:style w:type="character" w:styleId="753">
    <w:name w:val="Заголовок 2 Знак"/>
    <w:next w:val="753"/>
    <w:link w:val="674"/>
    <w:rPr>
      <w:b/>
      <w:bCs/>
      <w:i/>
      <w:iCs/>
      <w:sz w:val="28"/>
      <w:szCs w:val="28"/>
      <w:u w:val="single"/>
      <w:lang w:eastAsia="zh-CN"/>
    </w:rPr>
  </w:style>
  <w:style w:type="paragraph" w:styleId="754">
    <w:name w:val="TOC Heading"/>
    <w:basedOn w:val="673"/>
    <w:next w:val="672"/>
    <w:link w:val="672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755">
    <w:name w:val="Верхний колонтитул Знак"/>
    <w:next w:val="755"/>
    <w:link w:val="729"/>
    <w:rPr>
      <w:sz w:val="24"/>
      <w:szCs w:val="24"/>
      <w:lang w:eastAsia="zh-CN"/>
    </w:rPr>
  </w:style>
  <w:style w:type="paragraph" w:styleId="756">
    <w:name w:val="Абзац списка"/>
    <w:basedOn w:val="672"/>
    <w:next w:val="756"/>
    <w:link w:val="672"/>
    <w:uiPriority w:val="34"/>
    <w:qFormat/>
    <w:pPr>
      <w:ind w:left="708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757">
    <w:name w:val="Style9"/>
    <w:basedOn w:val="672"/>
    <w:next w:val="757"/>
    <w:link w:val="672"/>
    <w:uiPriority w:val="99"/>
    <w:pPr>
      <w:ind w:firstLine="710"/>
      <w:jc w:val="both"/>
      <w:spacing w:line="317" w:lineRule="exact"/>
      <w:widowControl w:val="off"/>
    </w:pPr>
    <w:rPr>
      <w:lang w:eastAsia="ru-RU"/>
    </w:rPr>
  </w:style>
  <w:style w:type="character" w:styleId="11715" w:default="1">
    <w:name w:val="Default Paragraph Font"/>
    <w:uiPriority w:val="1"/>
    <w:semiHidden/>
    <w:unhideWhenUsed/>
  </w:style>
  <w:style w:type="numbering" w:styleId="11716" w:default="1">
    <w:name w:val="No List"/>
    <w:uiPriority w:val="99"/>
    <w:semiHidden/>
    <w:unhideWhenUsed/>
  </w:style>
  <w:style w:type="table" w:styleId="11717" w:default="1">
    <w:name w:val="Normal Table"/>
    <w:uiPriority w:val="99"/>
    <w:semiHidden/>
    <w:unhideWhenUsed/>
    <w:tblPr/>
  </w:style>
  <w:style w:type="paragraph" w:styleId="1_853" w:customStyle="1">
    <w:name w:val="Основной текст;Знак;Знак1 Знак;Основной текст1;Основной текст1 Знак Знак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1_852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lastModifiedBy>user</cp:lastModifiedBy>
  <cp:revision>122</cp:revision>
  <dcterms:created xsi:type="dcterms:W3CDTF">2013-02-15T07:42:00Z</dcterms:created>
  <dcterms:modified xsi:type="dcterms:W3CDTF">2025-06-19T13:35:05Z</dcterms:modified>
  <cp:version>983040</cp:version>
</cp:coreProperties>
</file>