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2A" w:rsidRPr="004A53CC" w:rsidRDefault="004B5B2A" w:rsidP="004B5B2A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БЕЛГОРОДСКАЯ ОБЛАСТЬ</w:t>
      </w:r>
    </w:p>
    <w:p w:rsidR="004B5B2A" w:rsidRPr="004A53CC" w:rsidRDefault="004B5B2A" w:rsidP="004B5B2A">
      <w:pPr>
        <w:jc w:val="center"/>
        <w:rPr>
          <w:b/>
          <w:sz w:val="24"/>
          <w:szCs w:val="24"/>
        </w:rPr>
      </w:pPr>
      <w:r w:rsidRPr="004A53CC">
        <w:rPr>
          <w:b/>
          <w:sz w:val="24"/>
          <w:szCs w:val="24"/>
        </w:rPr>
        <w:t>ЧЕРНЯНСКИЙ РАЙОН</w:t>
      </w:r>
    </w:p>
    <w:p w:rsidR="004B5B2A" w:rsidRPr="004A53CC" w:rsidRDefault="004B5B2A" w:rsidP="004B5B2A">
      <w:pPr>
        <w:rPr>
          <w:b/>
          <w:sz w:val="14"/>
        </w:rPr>
      </w:pPr>
      <w:r w:rsidRPr="004A53CC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440055</wp:posOffset>
            </wp:positionV>
            <wp:extent cx="476885" cy="612140"/>
            <wp:effectExtent l="19050" t="0" r="0" b="0"/>
            <wp:wrapTopAndBottom/>
            <wp:docPr id="9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5B2A" w:rsidRDefault="004B5B2A" w:rsidP="004B5B2A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МАЛОТРОИЦКОГО </w:t>
      </w:r>
      <w:r w:rsidRPr="004A53CC">
        <w:rPr>
          <w:sz w:val="24"/>
          <w:szCs w:val="24"/>
        </w:rPr>
        <w:t xml:space="preserve"> СЕЛЬСКОГО ПОСЕЛЕНИЯ МУНИЦИПАЛЬНОГО РАЙОНА "ЧЕРНЯНСКИЙ РАЙОН" </w:t>
      </w:r>
    </w:p>
    <w:p w:rsidR="004B5B2A" w:rsidRPr="004A53CC" w:rsidRDefault="004B5B2A" w:rsidP="004B5B2A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БЕЛГОРОДСКОЙ ОБЛАСТИ</w:t>
      </w:r>
    </w:p>
    <w:p w:rsidR="004B5B2A" w:rsidRPr="004A53CC" w:rsidRDefault="004B5B2A" w:rsidP="004B5B2A">
      <w:pPr>
        <w:rPr>
          <w:b/>
          <w:sz w:val="24"/>
          <w:szCs w:val="24"/>
        </w:rPr>
      </w:pPr>
    </w:p>
    <w:p w:rsidR="004B5B2A" w:rsidRPr="004A53CC" w:rsidRDefault="004B5B2A" w:rsidP="004B5B2A">
      <w:pPr>
        <w:shd w:val="clear" w:color="auto" w:fill="FFFFFF"/>
        <w:jc w:val="center"/>
        <w:rPr>
          <w:b/>
        </w:rPr>
      </w:pPr>
      <w:proofErr w:type="gramStart"/>
      <w:r w:rsidRPr="004A53CC">
        <w:rPr>
          <w:b/>
        </w:rPr>
        <w:t>П</w:t>
      </w:r>
      <w:proofErr w:type="gramEnd"/>
      <w:r w:rsidRPr="004A53CC">
        <w:rPr>
          <w:b/>
        </w:rPr>
        <w:t xml:space="preserve"> О С Т А Н О В Л Е Н И Е</w:t>
      </w:r>
    </w:p>
    <w:p w:rsidR="004B5B2A" w:rsidRPr="004B5B2A" w:rsidRDefault="004B5B2A" w:rsidP="004B5B2A">
      <w:pPr>
        <w:shd w:val="clear" w:color="auto" w:fill="FFFFFF"/>
        <w:jc w:val="center"/>
        <w:rPr>
          <w:b/>
          <w:sz w:val="24"/>
          <w:szCs w:val="24"/>
        </w:rPr>
      </w:pPr>
      <w:r w:rsidRPr="004B5B2A">
        <w:rPr>
          <w:b/>
          <w:sz w:val="24"/>
          <w:szCs w:val="24"/>
        </w:rPr>
        <w:t>с. Малотроицкое</w:t>
      </w:r>
    </w:p>
    <w:p w:rsidR="004B5B2A" w:rsidRPr="004B5B2A" w:rsidRDefault="004B5B2A" w:rsidP="004B5B2A">
      <w:pPr>
        <w:shd w:val="clear" w:color="auto" w:fill="FFFFFF"/>
        <w:rPr>
          <w:b/>
          <w:sz w:val="24"/>
          <w:szCs w:val="24"/>
        </w:rPr>
      </w:pPr>
    </w:p>
    <w:p w:rsidR="004B5B2A" w:rsidRPr="004A53CC" w:rsidRDefault="004B5B2A" w:rsidP="004B5B2A">
      <w:pPr>
        <w:shd w:val="clear" w:color="auto" w:fill="FFFFFF"/>
        <w:rPr>
          <w:b/>
          <w:color w:val="000000"/>
        </w:rPr>
      </w:pPr>
      <w:r>
        <w:rPr>
          <w:b/>
        </w:rPr>
        <w:t>«27»  июня</w:t>
      </w:r>
      <w:r w:rsidRPr="004A53CC">
        <w:rPr>
          <w:b/>
        </w:rPr>
        <w:t xml:space="preserve">  </w:t>
      </w:r>
      <w:r>
        <w:rPr>
          <w:b/>
          <w:color w:val="000000"/>
        </w:rPr>
        <w:t>2022</w:t>
      </w:r>
      <w:r w:rsidRPr="004A53CC">
        <w:rPr>
          <w:b/>
          <w:color w:val="000000"/>
        </w:rPr>
        <w:t xml:space="preserve"> г.                                                     </w:t>
      </w:r>
      <w:r>
        <w:rPr>
          <w:b/>
          <w:color w:val="000000"/>
        </w:rPr>
        <w:t xml:space="preserve">                                    </w:t>
      </w:r>
      <w:r w:rsidRPr="004A53CC">
        <w:rPr>
          <w:b/>
          <w:color w:val="000000"/>
        </w:rPr>
        <w:t xml:space="preserve">№ </w:t>
      </w:r>
      <w:r>
        <w:rPr>
          <w:b/>
          <w:color w:val="000000"/>
        </w:rPr>
        <w:t>12</w:t>
      </w:r>
    </w:p>
    <w:p w:rsidR="004B5B2A" w:rsidRPr="004A53CC" w:rsidRDefault="004B5B2A" w:rsidP="004B5B2A">
      <w:pPr>
        <w:pStyle w:val="a5"/>
        <w:spacing w:line="240" w:lineRule="auto"/>
        <w:ind w:left="0"/>
        <w:jc w:val="center"/>
        <w:rPr>
          <w:sz w:val="20"/>
          <w:szCs w:val="28"/>
        </w:rPr>
      </w:pPr>
    </w:p>
    <w:p w:rsidR="004B5B2A" w:rsidRDefault="004B5B2A" w:rsidP="004B5B2A">
      <w:pPr>
        <w:rPr>
          <w:sz w:val="26"/>
          <w:szCs w:val="26"/>
        </w:rPr>
      </w:pPr>
    </w:p>
    <w:p w:rsidR="004B5B2A" w:rsidRDefault="004B5B2A" w:rsidP="004B5B2A">
      <w:pPr>
        <w:rPr>
          <w:b/>
        </w:rPr>
      </w:pPr>
      <w:r>
        <w:rPr>
          <w:b/>
        </w:rPr>
        <w:t xml:space="preserve">                </w:t>
      </w:r>
    </w:p>
    <w:p w:rsidR="004B5B2A" w:rsidRDefault="004B5B2A" w:rsidP="004B5B2A">
      <w:pPr>
        <w:jc w:val="center"/>
        <w:rPr>
          <w:b/>
        </w:rPr>
      </w:pPr>
      <w:r>
        <w:rPr>
          <w:b/>
        </w:rPr>
        <w:t>О внесении изменений в постановление администрации</w:t>
      </w:r>
    </w:p>
    <w:p w:rsidR="004B5B2A" w:rsidRDefault="004B5B2A" w:rsidP="004B5B2A">
      <w:pPr>
        <w:jc w:val="center"/>
        <w:rPr>
          <w:b/>
        </w:rPr>
      </w:pPr>
      <w:r>
        <w:rPr>
          <w:b/>
        </w:rPr>
        <w:t xml:space="preserve">Малотроицкого сельского поселения от 28.05.2021 года № 18 </w:t>
      </w:r>
    </w:p>
    <w:p w:rsidR="004B5B2A" w:rsidRDefault="004B5B2A" w:rsidP="004B5B2A">
      <w:pPr>
        <w:jc w:val="center"/>
        <w:rPr>
          <w:b/>
        </w:rPr>
      </w:pPr>
      <w:r>
        <w:rPr>
          <w:b/>
        </w:rPr>
        <w:t>«Об утверждении административного регламента предоставления муниципальной услуги «Выдача разрешения на использование земель</w:t>
      </w:r>
    </w:p>
    <w:p w:rsidR="004B5B2A" w:rsidRDefault="004B5B2A" w:rsidP="004B5B2A">
      <w:pPr>
        <w:tabs>
          <w:tab w:val="left" w:pos="8647"/>
        </w:tabs>
        <w:ind w:right="-1"/>
        <w:jc w:val="center"/>
        <w:rPr>
          <w:b/>
        </w:rPr>
      </w:pPr>
      <w:r>
        <w:rPr>
          <w:b/>
        </w:rPr>
        <w:t xml:space="preserve">или земельного участка без предоставления земельного участка и </w:t>
      </w:r>
    </w:p>
    <w:p w:rsidR="004B5B2A" w:rsidRDefault="004B5B2A" w:rsidP="004B5B2A">
      <w:pPr>
        <w:jc w:val="center"/>
      </w:pPr>
      <w:r>
        <w:rPr>
          <w:b/>
        </w:rPr>
        <w:t>установления сервитута»»</w:t>
      </w:r>
    </w:p>
    <w:p w:rsidR="004B5B2A" w:rsidRDefault="004B5B2A" w:rsidP="004B5B2A">
      <w:pPr>
        <w:jc w:val="center"/>
        <w:rPr>
          <w:b/>
        </w:rPr>
      </w:pPr>
    </w:p>
    <w:p w:rsidR="004B5B2A" w:rsidRDefault="004B5B2A" w:rsidP="004B5B2A">
      <w:pPr>
        <w:pStyle w:val="a6"/>
        <w:spacing w:line="240" w:lineRule="auto"/>
        <w:ind w:firstLine="0"/>
        <w:rPr>
          <w:sz w:val="28"/>
        </w:rPr>
      </w:pPr>
    </w:p>
    <w:p w:rsidR="004B5B2A" w:rsidRDefault="004B5B2A" w:rsidP="004B5B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tooltip="consultantplus://offline/ref=2C8DABB8440197A3CBC5A6437DA10D130C252EAA72AEDBA2BBFC3BFBE65Ez9F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законом от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в целях приведения муниципальных правовых актов в соответствие с нормами действующего законодательства, администрация Малотроицкого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4B5B2A" w:rsidRDefault="004B5B2A" w:rsidP="004B5B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Малотроицкого сельского поселения от 28.05.2021 года № 18 «Об утверждении административного регламента предоставления муниципальной услуги «Выдача разрешения на использование земель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земельного участка без предоставления земельного участка и установления сервитута»» (далее - постановление) следующие изменения:</w:t>
      </w:r>
    </w:p>
    <w:p w:rsidR="004B5B2A" w:rsidRDefault="004B5B2A" w:rsidP="004B5B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преамбуле постановления слова «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Постановлением Правительства Российской Федерации от 16 мая 2011 года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  </w:r>
      </w:hyperlink>
      <w:r>
        <w:rPr>
          <w:rFonts w:ascii="Times New Roman" w:hAnsi="Times New Roman" w:cs="Times New Roman"/>
          <w:sz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B5B2A" w:rsidRDefault="004B5B2A" w:rsidP="004B5B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в административный </w:t>
      </w:r>
      <w:hyperlink r:id="rId7" w:tooltip="consultantplus://offline/ref=2C8DABB8440197A3CBC5B84E6BCD571E092671A178A0D2FDE4A360A6B1E0A24A6B112EA7D18DC46F34F44053zFF" w:history="1">
        <w:r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«Выдача разрешения на использование земель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lastRenderedPageBreak/>
        <w:t>земельного участка без предоставления земельного участка и установления сервитута», утвержденный постановлением администрации Малотроицкого сельского поселения от 28.05.2021 г. № 18 (далее - регламент), следующие изменения:</w:t>
      </w:r>
    </w:p>
    <w:p w:rsidR="004B5B2A" w:rsidRDefault="004B5B2A" w:rsidP="004B5B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sz w:val="28"/>
        </w:rPr>
        <w:t>В абзаце тридцать третьем пункта 2.2. раздела 2 регламента предложение «При предоставлении документов, обязанность по предоставлению которых возложена на заявителя, в форме электронных документов заявителем осуществляется подача документов с использованием универсальной электронной карты, а также электронных приложений универсальной электронной карты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.» </w:t>
      </w:r>
      <w:proofErr w:type="gramEnd"/>
      <w:r>
        <w:rPr>
          <w:rFonts w:ascii="Times New Roman" w:eastAsia="Times New Roman" w:hAnsi="Times New Roman" w:cs="Times New Roman"/>
          <w:sz w:val="28"/>
        </w:rPr>
        <w:t>исключить;</w:t>
      </w:r>
    </w:p>
    <w:p w:rsidR="004B5B2A" w:rsidRDefault="004B5B2A" w:rsidP="004B5B2A">
      <w:pPr>
        <w:pStyle w:val="a3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eastAsia="Times New Roman" w:hAnsi="Times New Roman" w:cs="Times New Roman"/>
          <w:sz w:val="28"/>
        </w:rPr>
        <w:t>Подпункт 1 пункта 2.5. раздела 2 регламента изложить в новой редакции:</w:t>
      </w:r>
    </w:p>
    <w:p w:rsidR="004B5B2A" w:rsidRDefault="004B5B2A" w:rsidP="004B5B2A">
      <w:pPr>
        <w:pStyle w:val="a3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«1. Заявление о выдаче разрешения на использование земель или земельного участка, по форме согласно приложению № 1 к настоящему административному регламенту (далее также - заявление о предоставлении услуги), в котором указываются:»;</w:t>
      </w:r>
    </w:p>
    <w:p w:rsidR="004B5B2A" w:rsidRDefault="004B5B2A" w:rsidP="004B5B2A">
      <w:pPr>
        <w:pStyle w:val="a3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eastAsia="Times New Roman" w:hAnsi="Times New Roman" w:cs="Times New Roman"/>
          <w:sz w:val="28"/>
        </w:rPr>
        <w:t>Подпункт 1 пункта 2.5. раздела 2 регламента дополнить подпунктом 8 следующего содержания:</w:t>
      </w:r>
    </w:p>
    <w:p w:rsidR="004B5B2A" w:rsidRDefault="004B5B2A" w:rsidP="004B5B2A">
      <w:pPr>
        <w:pStyle w:val="a3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«8)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23 Лесного кодекса Российской Федерации), в отношении которых подано заявление, - в случае такой необходимости.»;</w:t>
      </w:r>
      <w:proofErr w:type="gramEnd"/>
    </w:p>
    <w:p w:rsidR="004B5B2A" w:rsidRDefault="004B5B2A" w:rsidP="004B5B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eastAsia="Times New Roman" w:hAnsi="Times New Roman" w:cs="Times New Roman"/>
          <w:sz w:val="28"/>
        </w:rPr>
        <w:t>Абзац пятый в пункте 3.1. раздела 3 регламента исключить;</w:t>
      </w:r>
    </w:p>
    <w:p w:rsidR="004B5B2A" w:rsidRDefault="004B5B2A" w:rsidP="004B5B2A">
      <w:pPr>
        <w:pStyle w:val="a3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eastAsia="Times New Roman" w:hAnsi="Times New Roman" w:cs="Times New Roman"/>
          <w:sz w:val="28"/>
        </w:rPr>
        <w:t>Раздел 5 регламента изложить в новой редакции:</w:t>
      </w:r>
    </w:p>
    <w:p w:rsidR="004B5B2A" w:rsidRDefault="004B5B2A" w:rsidP="004B5B2A">
      <w:pPr>
        <w:pStyle w:val="a3"/>
        <w:jc w:val="center"/>
      </w:pP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4B5B2A" w:rsidRDefault="004B5B2A" w:rsidP="004B5B2A">
      <w:pPr>
        <w:pStyle w:val="a3"/>
        <w:ind w:firstLine="567"/>
        <w:jc w:val="both"/>
      </w:pPr>
    </w:p>
    <w:p w:rsidR="004B5B2A" w:rsidRDefault="004B5B2A" w:rsidP="004B5B2A">
      <w:pPr>
        <w:pStyle w:val="a3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4B5B2A" w:rsidRDefault="004B5B2A" w:rsidP="004B5B2A">
      <w:pPr>
        <w:pStyle w:val="a3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5.2. Предметом досудебного (внесудебного) обжалования, в том числе, является:</w:t>
      </w:r>
    </w:p>
    <w:p w:rsidR="004B5B2A" w:rsidRDefault="004B5B2A" w:rsidP="004B5B2A">
      <w:pPr>
        <w:pStyle w:val="a3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1) нарушение срока регистрации запроса заявителя о предоставлении муниципальной услуги;</w:t>
      </w:r>
    </w:p>
    <w:p w:rsidR="004B5B2A" w:rsidRDefault="004B5B2A" w:rsidP="004B5B2A">
      <w:pPr>
        <w:pStyle w:val="a3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2) нарушение срока предоставления муниципальной услуги;</w:t>
      </w:r>
    </w:p>
    <w:p w:rsidR="004B5B2A" w:rsidRDefault="004B5B2A" w:rsidP="004B5B2A">
      <w:pPr>
        <w:pStyle w:val="a3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</w:t>
      </w:r>
      <w:r>
        <w:rPr>
          <w:rFonts w:ascii="Times New Roman" w:eastAsia="Times New Roman" w:hAnsi="Times New Roman" w:cs="Times New Roman"/>
          <w:sz w:val="28"/>
        </w:rPr>
        <w:lastRenderedPageBreak/>
        <w:t>правовыми актами Белгородской области, муниципальными правовыми актами для предоставления муниципальной услуги;</w:t>
      </w:r>
    </w:p>
    <w:p w:rsidR="004B5B2A" w:rsidRDefault="004B5B2A" w:rsidP="004B5B2A">
      <w:pPr>
        <w:pStyle w:val="a3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 </w:t>
      </w:r>
    </w:p>
    <w:p w:rsidR="004B5B2A" w:rsidRDefault="004B5B2A" w:rsidP="004B5B2A">
      <w:pPr>
        <w:pStyle w:val="a3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  <w:proofErr w:type="gramEnd"/>
    </w:p>
    <w:p w:rsidR="004B5B2A" w:rsidRDefault="004B5B2A" w:rsidP="004B5B2A">
      <w:pPr>
        <w:pStyle w:val="a3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4B5B2A" w:rsidRDefault="004B5B2A" w:rsidP="004B5B2A">
      <w:pPr>
        <w:pStyle w:val="a3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B5B2A" w:rsidRDefault="004B5B2A" w:rsidP="004B5B2A">
      <w:pPr>
        <w:pStyle w:val="a3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8) нарушение порядка предоставления муниципальной услуги в части соблюдения сроков выполнения административных процедур, установленных настоящим административным регламентом;</w:t>
      </w:r>
    </w:p>
    <w:p w:rsidR="004B5B2A" w:rsidRDefault="004B5B2A" w:rsidP="004B5B2A">
      <w:pPr>
        <w:pStyle w:val="a3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соответствие с ними иными нормативными правовыми актами Российской Федерации, законами и иными нормативными правовыми актами Белгородской области, муниципальными правовыми актами.</w:t>
      </w:r>
      <w:proofErr w:type="gramEnd"/>
    </w:p>
    <w:p w:rsidR="004B5B2A" w:rsidRDefault="004B5B2A" w:rsidP="004B5B2A">
      <w:pPr>
        <w:pStyle w:val="a3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услуги.</w:t>
      </w:r>
    </w:p>
    <w:p w:rsidR="004B5B2A" w:rsidRDefault="004B5B2A" w:rsidP="004B5B2A">
      <w:pPr>
        <w:pStyle w:val="a3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5.3. Основанием для начала процедуры досудебного (внесудебного) обжалования является обращение заявителя в письменной форме.</w:t>
      </w:r>
    </w:p>
    <w:p w:rsidR="004B5B2A" w:rsidRDefault="004B5B2A" w:rsidP="004B5B2A">
      <w:pPr>
        <w:pStyle w:val="a3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4B5B2A" w:rsidRDefault="004B5B2A" w:rsidP="004B5B2A">
      <w:pPr>
        <w:pStyle w:val="a3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5.4. Жалоба в письменной форме подается на бумажном носителе, в электронной форме:</w:t>
      </w:r>
    </w:p>
    <w:p w:rsidR="004B5B2A" w:rsidRDefault="004B5B2A" w:rsidP="004B5B2A">
      <w:pPr>
        <w:pStyle w:val="a3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- в администрацию на имя главы администрации.</w:t>
      </w:r>
    </w:p>
    <w:p w:rsidR="004B5B2A" w:rsidRDefault="004B5B2A" w:rsidP="004B5B2A">
      <w:pPr>
        <w:pStyle w:val="a3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5.5. Жалоба может быть направлена по почте, через официальный сайт, посредством использования системы досудебного обжалования, через ЕПГУ или РПГУ, а также может быть принята при личном приеме заявителя.</w:t>
      </w:r>
    </w:p>
    <w:p w:rsidR="004B5B2A" w:rsidRDefault="004B5B2A" w:rsidP="004B5B2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B5B2A" w:rsidRDefault="004B5B2A" w:rsidP="004B5B2A">
      <w:pPr>
        <w:pStyle w:val="a3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5.6. Жалоба должна содержать:</w:t>
      </w:r>
    </w:p>
    <w:p w:rsidR="004B5B2A" w:rsidRDefault="004B5B2A" w:rsidP="004B5B2A">
      <w:pPr>
        <w:pStyle w:val="a3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B5B2A" w:rsidRDefault="004B5B2A" w:rsidP="004B5B2A">
      <w:pPr>
        <w:pStyle w:val="a3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B5B2A" w:rsidRDefault="004B5B2A" w:rsidP="004B5B2A">
      <w:pPr>
        <w:pStyle w:val="a3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B5B2A" w:rsidRDefault="004B5B2A" w:rsidP="004B5B2A">
      <w:pPr>
        <w:pStyle w:val="a3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B5B2A" w:rsidRDefault="004B5B2A" w:rsidP="004B5B2A">
      <w:pPr>
        <w:pStyle w:val="a3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5.7. </w:t>
      </w:r>
      <w:proofErr w:type="gramStart"/>
      <w:r>
        <w:rPr>
          <w:rFonts w:ascii="Times New Roman" w:eastAsia="Times New Roman" w:hAnsi="Times New Roman" w:cs="Times New Roman"/>
          <w:sz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таких исправлений в течение пяти рабочих дней со дня ее регистрации.</w:t>
      </w:r>
    </w:p>
    <w:p w:rsidR="004B5B2A" w:rsidRDefault="004B5B2A" w:rsidP="004B5B2A">
      <w:pPr>
        <w:pStyle w:val="a3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4B5B2A" w:rsidRDefault="004B5B2A" w:rsidP="004B5B2A">
      <w:pPr>
        <w:pStyle w:val="a3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4B5B2A" w:rsidRDefault="004B5B2A" w:rsidP="004B5B2A">
      <w:pPr>
        <w:pStyle w:val="a3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2) отказывает в удовлетворении жалобы.</w:t>
      </w:r>
    </w:p>
    <w:p w:rsidR="004B5B2A" w:rsidRDefault="004B5B2A" w:rsidP="004B5B2A">
      <w:pPr>
        <w:pStyle w:val="a3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B5B2A" w:rsidRDefault="004B5B2A" w:rsidP="004B5B2A">
      <w:pPr>
        <w:pStyle w:val="a3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5.10.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eastAsia="Times New Roman" w:hAnsi="Times New Roman" w:cs="Times New Roman"/>
          <w:sz w:val="28"/>
        </w:rPr>
        <w:t>неудобства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указывается </w:t>
      </w:r>
      <w:r>
        <w:rPr>
          <w:rFonts w:ascii="Times New Roman" w:eastAsia="Times New Roman" w:hAnsi="Times New Roman" w:cs="Times New Roman"/>
          <w:sz w:val="28"/>
        </w:rPr>
        <w:lastRenderedPageBreak/>
        <w:t>информация о дальнейших действиях, которые необходимо совершить в целях получения муниципальной услуги.</w:t>
      </w:r>
    </w:p>
    <w:p w:rsidR="004B5B2A" w:rsidRDefault="004B5B2A" w:rsidP="004B5B2A">
      <w:pPr>
        <w:pStyle w:val="a3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5.11. В случае признания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жалобы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B5B2A" w:rsidRDefault="004B5B2A" w:rsidP="004B5B2A">
      <w:pPr>
        <w:pStyle w:val="a3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5.12. 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sz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прокуратуры.»;</w:t>
      </w:r>
    </w:p>
    <w:p w:rsidR="004B5B2A" w:rsidRDefault="004B5B2A" w:rsidP="004B5B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hAnsi="Times New Roman"/>
          <w:sz w:val="28"/>
        </w:rPr>
        <w:t xml:space="preserve">Приложение № 2 </w:t>
      </w:r>
      <w:r>
        <w:rPr>
          <w:rFonts w:ascii="Times New Roman" w:hAnsi="Times New Roman"/>
          <w:sz w:val="28"/>
          <w:szCs w:val="24"/>
        </w:rPr>
        <w:t xml:space="preserve">к административному регламенту предоставления муниципальной услуги </w:t>
      </w:r>
      <w:r>
        <w:rPr>
          <w:rFonts w:ascii="Times New Roman" w:hAnsi="Times New Roman"/>
          <w:bCs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земельного участка без предоставления земельного участка и установления сервитута</w:t>
      </w:r>
      <w:r>
        <w:rPr>
          <w:rFonts w:ascii="Times New Roman" w:hAnsi="Times New Roman"/>
          <w:bCs/>
          <w:sz w:val="28"/>
          <w:szCs w:val="24"/>
        </w:rPr>
        <w:t>»</w:t>
      </w:r>
      <w:r>
        <w:rPr>
          <w:rFonts w:ascii="Times New Roman" w:hAnsi="Times New Roman"/>
          <w:sz w:val="28"/>
        </w:rPr>
        <w:t xml:space="preserve"> «Блок-схема последовательности действий при предоставлении муниципальной услуги» исключить.</w:t>
      </w:r>
    </w:p>
    <w:p w:rsidR="004B5B2A" w:rsidRDefault="004B5B2A" w:rsidP="004B5B2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обнародовать в порядке, предусмотренном Уставом Малотроицкого сельского поселения и разместить на официальном сайте органов местного самоуправления Малотроицкого сельского поселения в сети Интернет </w:t>
      </w: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адрес сайта: http:/mа</w:t>
      </w:r>
      <w:r>
        <w:rPr>
          <w:rFonts w:ascii="Times New Roman" w:hAnsi="Times New Roman" w:cs="Times New Roman"/>
          <w:sz w:val="28"/>
          <w:lang w:val="en-US"/>
        </w:rPr>
        <w:t>l</w:t>
      </w:r>
      <w:r>
        <w:rPr>
          <w:rFonts w:ascii="Times New Roman" w:hAnsi="Times New Roman" w:cs="Times New Roman"/>
          <w:sz w:val="28"/>
        </w:rPr>
        <w:t>о</w:t>
      </w:r>
      <w:proofErr w:type="spellStart"/>
      <w:r>
        <w:rPr>
          <w:rFonts w:ascii="Times New Roman" w:hAnsi="Times New Roman" w:cs="Times New Roman"/>
          <w:sz w:val="28"/>
          <w:lang w:val="en-US"/>
        </w:rPr>
        <w:t>tr</w:t>
      </w:r>
      <w:proofErr w:type="spellEnd"/>
      <w:r>
        <w:rPr>
          <w:rFonts w:ascii="Times New Roman" w:hAnsi="Times New Roman" w:cs="Times New Roman"/>
          <w:sz w:val="28"/>
        </w:rPr>
        <w:t>о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</w:rPr>
        <w:t>ское31.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4B5B2A" w:rsidRDefault="004B5B2A" w:rsidP="004B5B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B5B2A" w:rsidRDefault="004B5B2A" w:rsidP="004B5B2A">
      <w:pPr>
        <w:rPr>
          <w:b/>
        </w:rPr>
      </w:pPr>
    </w:p>
    <w:p w:rsidR="004B5B2A" w:rsidRDefault="004B5B2A" w:rsidP="004B5B2A"/>
    <w:tbl>
      <w:tblPr>
        <w:tblW w:w="9705" w:type="dxa"/>
        <w:tblLayout w:type="fixed"/>
        <w:tblLook w:val="04A0"/>
      </w:tblPr>
      <w:tblGrid>
        <w:gridCol w:w="3084"/>
        <w:gridCol w:w="3827"/>
        <w:gridCol w:w="2794"/>
      </w:tblGrid>
      <w:tr w:rsidR="004B5B2A" w:rsidTr="00F94D60">
        <w:tc>
          <w:tcPr>
            <w:tcW w:w="3085" w:type="dxa"/>
          </w:tcPr>
          <w:p w:rsidR="004B5B2A" w:rsidRDefault="004B5B2A" w:rsidP="00F94D60">
            <w:pPr>
              <w:rPr>
                <w:b/>
              </w:rPr>
            </w:pPr>
            <w:r>
              <w:rPr>
                <w:b/>
              </w:rPr>
              <w:t>Глава администрации</w:t>
            </w:r>
          </w:p>
          <w:p w:rsidR="004B5B2A" w:rsidRDefault="004B5B2A" w:rsidP="00F94D60">
            <w:pPr>
              <w:jc w:val="center"/>
              <w:rPr>
                <w:b/>
              </w:rPr>
            </w:pPr>
            <w:r>
              <w:rPr>
                <w:b/>
              </w:rPr>
              <w:t>Малотроицкого</w:t>
            </w:r>
          </w:p>
          <w:p w:rsidR="004B5B2A" w:rsidRDefault="004B5B2A" w:rsidP="00F94D60">
            <w:pPr>
              <w:jc w:val="center"/>
              <w:rPr>
                <w:b/>
              </w:rPr>
            </w:pPr>
            <w:r>
              <w:rPr>
                <w:b/>
              </w:rPr>
              <w:t>сельского поселения</w:t>
            </w:r>
          </w:p>
        </w:tc>
        <w:tc>
          <w:tcPr>
            <w:tcW w:w="3827" w:type="dxa"/>
          </w:tcPr>
          <w:p w:rsidR="004B5B2A" w:rsidRDefault="004B5B2A" w:rsidP="00F94D60">
            <w:pPr>
              <w:rPr>
                <w:b/>
              </w:rPr>
            </w:pPr>
          </w:p>
        </w:tc>
        <w:tc>
          <w:tcPr>
            <w:tcW w:w="2794" w:type="dxa"/>
          </w:tcPr>
          <w:p w:rsidR="004B5B2A" w:rsidRDefault="004B5B2A" w:rsidP="00F94D60">
            <w:pPr>
              <w:jc w:val="right"/>
              <w:rPr>
                <w:b/>
              </w:rPr>
            </w:pPr>
          </w:p>
          <w:p w:rsidR="004B5B2A" w:rsidRDefault="004B5B2A" w:rsidP="00F94D60">
            <w:pPr>
              <w:jc w:val="right"/>
              <w:rPr>
                <w:b/>
              </w:rPr>
            </w:pPr>
          </w:p>
          <w:p w:rsidR="004B5B2A" w:rsidRDefault="004B5B2A" w:rsidP="00F94D60">
            <w:pPr>
              <w:rPr>
                <w:b/>
              </w:rPr>
            </w:pPr>
            <w:r>
              <w:rPr>
                <w:b/>
              </w:rPr>
              <w:t>В.А.Нечепуренко</w:t>
            </w:r>
          </w:p>
        </w:tc>
      </w:tr>
    </w:tbl>
    <w:p w:rsidR="00DB2A78" w:rsidRDefault="00DB2A78"/>
    <w:sectPr w:rsidR="00DB2A78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B2A"/>
    <w:rsid w:val="0038295C"/>
    <w:rsid w:val="004B5B2A"/>
    <w:rsid w:val="0074370C"/>
    <w:rsid w:val="00DB2A78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5B2A"/>
    <w:pPr>
      <w:spacing w:after="0" w:line="240" w:lineRule="auto"/>
    </w:pPr>
  </w:style>
  <w:style w:type="paragraph" w:styleId="a5">
    <w:name w:val="caption"/>
    <w:basedOn w:val="a"/>
    <w:next w:val="a"/>
    <w:qFormat/>
    <w:rsid w:val="004B5B2A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a4">
    <w:name w:val="Без интервала Знак"/>
    <w:basedOn w:val="a0"/>
    <w:link w:val="a3"/>
    <w:uiPriority w:val="1"/>
    <w:rsid w:val="004B5B2A"/>
  </w:style>
  <w:style w:type="paragraph" w:styleId="a6">
    <w:name w:val="Body Text Indent"/>
    <w:basedOn w:val="a"/>
    <w:link w:val="a7"/>
    <w:semiHidden/>
    <w:unhideWhenUsed/>
    <w:rsid w:val="004B5B2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line="360" w:lineRule="auto"/>
      <w:ind w:firstLine="720"/>
      <w:jc w:val="both"/>
    </w:pPr>
    <w:rPr>
      <w:bCs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4B5B2A"/>
    <w:rPr>
      <w:rFonts w:ascii="Times New Roman" w:eastAsia="Times New Roman" w:hAnsi="Times New Roman" w:cs="Times New Roman"/>
      <w:bCs/>
      <w:sz w:val="24"/>
      <w:szCs w:val="24"/>
      <w:shd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8DABB8440197A3CBC5B84E6BCD571E092671A178A0D2FDE4A360A6B1E0A24A6B112EA7D18DC46F34F44053z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79641" TargetMode="External"/><Relationship Id="rId5" Type="http://schemas.openxmlformats.org/officeDocument/2006/relationships/hyperlink" Target="consultantplus://offline/ref=2C8DABB8440197A3CBC5A6437DA10D130C252EAA72AEDBA2BBFC3BFBE65Ez9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2022-07-04T13:20:00Z</dcterms:created>
  <dcterms:modified xsi:type="dcterms:W3CDTF">2022-07-04T14:04:00Z</dcterms:modified>
</cp:coreProperties>
</file>