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84"/>
        <w:ind w:left="0"/>
        <w:jc w:val="center"/>
        <w:spacing w:line="240" w:lineRule="auto"/>
        <w:rPr>
          <w:color w:val="000000" w:themeColor="text1"/>
          <w:highlight w:val="none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БЕЛГОРОДСКАЯ ОБЛАСТЬ</w:t>
      </w:r>
      <w:r>
        <w:rPr>
          <w:color w:val="000000" w:themeColor="text1"/>
        </w:rPr>
        <w:t xml:space="preserve">                                                                                                </w:t>
      </w:r>
      <w:r>
        <w:rPr>
          <w:color w:val="000000" w:themeColor="text1"/>
          <w:highlight w:val="none"/>
        </w:rPr>
      </w:r>
      <w:r>
        <w:rPr>
          <w:color w:val="000000" w:themeColor="text1"/>
          <w:highlight w:val="none"/>
        </w:rPr>
      </w:r>
      <w:r>
        <w:rPr>
          <w:rFonts w:ascii="Times New Roman" w:hAnsi="Times New Roman" w:cs="Times New Roman"/>
          <w:b/>
          <w:color w:val="000000" w:themeColor="text1"/>
          <w:sz w:val="24"/>
          <w:szCs w:val="28"/>
        </w:rPr>
        <w:t xml:space="preserve">ЧЕРНЯНСКИЙ РАЙОН</w:t>
      </w:r>
      <w:r/>
      <w:r>
        <w:rPr>
          <w:color w:val="000000" w:themeColor="text1"/>
          <w:highlight w:val="none"/>
        </w:rPr>
      </w:r>
    </w:p>
    <w:p>
      <w:pPr>
        <w:jc w:val="center"/>
        <w:rPr>
          <w:sz w:val="24"/>
          <w:szCs w:val="24"/>
        </w:rPr>
      </w:pPr>
      <w:r>
        <w:rPr>
          <w:sz w:val="24"/>
          <w:szCs w:val="24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533400" cy="647700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89748029" name="" hidden="0"/>
                        <pic:cNvPicPr>
                          <a:picLocks noChangeAspect="1"/>
                        </pic:cNvPicPr>
                        <pic:nvPr isPhoto="0" userDrawn="0"/>
                      </pic:nvPicPr>
                      <pic:blipFill>
                        <a:blip r:embed="rId8"/>
                        <a:stretch/>
                      </pic:blipFill>
                      <pic:spPr bwMode="auto">
                        <a:xfrm rot="0" flipH="0" flipV="0">
                          <a:off x="0" y="0"/>
                          <a:ext cx="533395" cy="64769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2.00pt;height:51.00pt;mso-wrap-distance-left:0.00pt;mso-wrap-distance-top:0.00pt;mso-wrap-distance-right:0.00pt;mso-wrap-distance-bottom:0.00pt;rotation:0;" stroked="false">
                <v:path textboxrect="0,0,0,0"/>
                <v:imagedata r:id="rId8" o:title=""/>
              </v:shape>
            </w:pict>
          </mc:Fallback>
        </mc:AlternateConten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8"/>
          <w:highlight w:val="none"/>
        </w:rPr>
        <w:t xml:space="preserve">МАЛОТРОИЦКОГО СЕЛЬСКОГО ПОСЕЛЕНИЯ </w:t>
      </w:r>
      <w:r/>
      <w:r>
        <w:rPr>
          <w:rFonts w:ascii="Times New Roman" w:hAnsi="Times New Roman" w:cs="Times New Roman"/>
          <w:b/>
          <w:bCs/>
          <w:color w:val="000000" w:themeColor="text1"/>
          <w:sz w:val="24"/>
          <w:szCs w:val="28"/>
          <w:highlight w:val="none"/>
        </w:rPr>
        <w:t xml:space="preserve">МУНИЦИПАЛЬНОГО РАЙОНА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8"/>
          <w:highlight w:val="none"/>
        </w:rPr>
        <w:t xml:space="preserve">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8"/>
          <w:highlight w:val="none"/>
        </w:rPr>
        <w:t xml:space="preserve">"ЧЕРНЯНСКИЙ РАЙОН"                       </w:t>
      </w:r>
      <w:r/>
      <w:r/>
      <w:r>
        <w:rPr>
          <w:rFonts w:ascii="Times New Roman" w:hAnsi="Times New Roman" w:cs="Times New Roman"/>
          <w:b/>
          <w:bCs/>
          <w:color w:val="000000" w:themeColor="text1"/>
          <w:sz w:val="24"/>
          <w:szCs w:val="28"/>
          <w:highlight w:val="none"/>
        </w:rPr>
        <w:t xml:space="preserve">БЕЛГОРОДСКОЙ ОБЛАСТИ</w:t>
      </w:r>
      <w:r/>
      <w:r/>
      <w:r>
        <w:rPr>
          <w:rFonts w:ascii="Times New Roman" w:hAnsi="Times New Roman" w:cs="Times New Roman"/>
          <w:b/>
          <w:bCs/>
          <w:color w:val="000000" w:themeColor="text1"/>
          <w:sz w:val="24"/>
          <w:szCs w:val="28"/>
          <w:highlight w:val="none"/>
        </w:rPr>
      </w:r>
      <w:r/>
      <w:r/>
      <w:r>
        <w:rPr>
          <w:rFonts w:ascii="Times New Roman" w:hAnsi="Times New Roman" w:cs="Times New Roman"/>
          <w:b/>
          <w:bCs/>
          <w:color w:val="000000" w:themeColor="text1"/>
          <w:sz w:val="24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none"/>
        </w:rPr>
      </w:r>
    </w:p>
    <w:p>
      <w:pPr>
        <w:jc w:val="center"/>
        <w:spacing w:line="276" w:lineRule="auto"/>
        <w:shd w:val="clear" w:color="auto" w:fill="ffffff"/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highlight w:val="none"/>
        </w:rPr>
        <w:t xml:space="preserve">П О С Т А Н О В Л Е Н И Е                                                                                        </w:t>
      </w:r>
      <w:r/>
      <w:r>
        <w:rPr>
          <w:rFonts w:ascii="Times New Roman" w:hAnsi="Times New Roman" w:cs="Times New Roman"/>
          <w:b/>
          <w:color w:val="000000" w:themeColor="text1"/>
          <w:sz w:val="22"/>
          <w:szCs w:val="22"/>
          <w:highlight w:val="none"/>
        </w:rPr>
        <w:t xml:space="preserve">с.</w:t>
      </w:r>
      <w:r>
        <w:rPr>
          <w:rFonts w:ascii="Times New Roman" w:hAnsi="Times New Roman" w:cs="Times New Roman"/>
          <w:b/>
          <w:color w:val="000000" w:themeColor="text1"/>
          <w:sz w:val="22"/>
          <w:szCs w:val="22"/>
          <w:highlight w:val="none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2"/>
          <w:szCs w:val="22"/>
          <w:highlight w:val="none"/>
        </w:rPr>
        <w:t xml:space="preserve">Малотроицкое</w:t>
      </w:r>
      <w:r/>
      <w:r/>
      <w:r>
        <w:rPr>
          <w:rFonts w:ascii="Tinos" w:hAnsi="Tinos" w:eastAsia="Tinos" w:cs="Tinos"/>
          <w:b/>
          <w:sz w:val="27"/>
          <w:szCs w:val="27"/>
          <w:highlight w:val="none"/>
        </w:rPr>
      </w:r>
      <w:r>
        <w:rPr>
          <w:rFonts w:ascii="Tinos" w:hAnsi="Tinos" w:eastAsia="Tinos" w:cs="Tinos"/>
        </w:rPr>
      </w:r>
      <w:r/>
    </w:p>
    <w:p>
      <w:pPr>
        <w:ind w:left="0" w:right="0" w:firstLine="0"/>
        <w:spacing w:line="240" w:lineRule="auto"/>
        <w:shd w:val="clear" w:color="auto" w:fill="ffffff"/>
        <w:rPr>
          <w:rFonts w:ascii="Tinos" w:hAnsi="Tinos" w:cs="Tinos"/>
        </w:rPr>
      </w:pPr>
      <w:r>
        <w:rPr>
          <w:rFonts w:ascii="Tinos" w:hAnsi="Tinos" w:eastAsia="Tinos" w:cs="Tinos"/>
          <w:b/>
          <w:sz w:val="28"/>
          <w:szCs w:val="27"/>
          <w:highlight w:val="none"/>
        </w:rPr>
        <w:t xml:space="preserve">"20" января </w:t>
      </w:r>
      <w:r>
        <w:rPr>
          <w:rFonts w:ascii="Tinos" w:hAnsi="Tinos" w:eastAsia="Tinos" w:cs="Tinos"/>
          <w:b/>
          <w:color w:val="000000"/>
          <w:sz w:val="28"/>
          <w:szCs w:val="27"/>
          <w:highlight w:val="none"/>
        </w:rPr>
        <w:t xml:space="preserve">2025 г. </w:t>
        <w:tab/>
        <w:tab/>
        <w:tab/>
        <w:tab/>
        <w:tab/>
        <w:tab/>
        <w:tab/>
        <w:tab/>
        <w:t xml:space="preserve">      № 3</w:t>
      </w:r>
      <w:r>
        <w:rPr>
          <w:rFonts w:ascii="Tinos" w:hAnsi="Tinos" w:eastAsia="Tinos" w:cs="Tinos"/>
        </w:rPr>
      </w:r>
    </w:p>
    <w:p>
      <w:pPr>
        <w:jc w:val="left"/>
        <w:spacing w:line="240" w:lineRule="auto"/>
        <w:rPr>
          <w:rFonts w:ascii="Tinos" w:hAnsi="Tinos" w:cs="Tinos"/>
          <w:sz w:val="28"/>
          <w:szCs w:val="28"/>
        </w:rPr>
      </w:pPr>
      <w:r>
        <w:rPr>
          <w:rFonts w:ascii="Tinos" w:hAnsi="Tinos" w:eastAsia="Tinos" w:cs="Tinos"/>
          <w:sz w:val="28"/>
          <w:szCs w:val="28"/>
        </w:rPr>
      </w:r>
      <w:r>
        <w:rPr>
          <w:rFonts w:ascii="Tinos" w:hAnsi="Tinos" w:eastAsia="Tinos" w:cs="Tinos"/>
          <w:sz w:val="28"/>
          <w:szCs w:val="28"/>
        </w:rPr>
      </w:r>
      <w:r>
        <w:rPr>
          <w:rFonts w:ascii="Tinos" w:hAnsi="Tinos" w:cs="Tinos"/>
          <w:sz w:val="28"/>
          <w:szCs w:val="28"/>
        </w:rPr>
      </w:r>
    </w:p>
    <w:p>
      <w:pPr>
        <w:jc w:val="center"/>
        <w:spacing w:line="240" w:lineRule="auto"/>
        <w:tabs>
          <w:tab w:val="left" w:pos="709" w:leader="none"/>
          <w:tab w:val="right" w:pos="7938" w:leader="none"/>
          <w:tab w:val="right" w:pos="9639" w:leader="none"/>
        </w:tabs>
        <w:rPr>
          <w:rFonts w:ascii="Tinos" w:hAnsi="Tinos" w:cs="Tinos"/>
          <w:b/>
          <w:sz w:val="28"/>
          <w:szCs w:val="28"/>
        </w:rPr>
      </w:pPr>
      <w:r>
        <w:rPr>
          <w:rFonts w:ascii="Tinos" w:hAnsi="Tinos" w:eastAsia="Tinos" w:cs="Tinos"/>
          <w:b/>
          <w:sz w:val="28"/>
          <w:szCs w:val="28"/>
          <w:lang w:eastAsia="en-US"/>
        </w:rPr>
        <w:t xml:space="preserve">Об утверждении плана мероприятий                                                                              по </w:t>
      </w:r>
      <w:r>
        <w:rPr>
          <w:rFonts w:ascii="Tinos" w:hAnsi="Tinos" w:eastAsia="Tinos" w:cs="Tinos"/>
          <w:b/>
          <w:sz w:val="28"/>
          <w:szCs w:val="28"/>
          <w:lang w:eastAsia="en-US"/>
        </w:rPr>
        <w:t xml:space="preserve">профилактике терроризма и экстремизма                                                         </w:t>
      </w:r>
      <w:r>
        <w:rPr>
          <w:rFonts w:ascii="Tinos" w:hAnsi="Tinos" w:eastAsia="Tinos" w:cs="Tinos"/>
          <w:b/>
          <w:sz w:val="28"/>
          <w:szCs w:val="28"/>
          <w:lang w:eastAsia="en-US"/>
        </w:rPr>
      </w:r>
      <w:r>
        <w:rPr>
          <w:rFonts w:ascii="Tinos" w:hAnsi="Tinos" w:cs="Tinos"/>
          <w:b/>
          <w:sz w:val="28"/>
          <w:szCs w:val="28"/>
        </w:rPr>
      </w:r>
      <w:r>
        <w:rPr>
          <w:rFonts w:ascii="Tinos" w:hAnsi="Tinos" w:eastAsia="Tinos" w:cs="Tinos"/>
          <w:b/>
          <w:sz w:val="28"/>
          <w:szCs w:val="28"/>
          <w:lang w:eastAsia="en-US"/>
        </w:rPr>
        <w:t xml:space="preserve">на территории Малотроицкого  сельского поселения                          </w:t>
      </w:r>
      <w:r>
        <w:rPr>
          <w:rFonts w:ascii="Tinos" w:hAnsi="Tinos" w:eastAsia="Tinos" w:cs="Tinos"/>
          <w:b/>
          <w:sz w:val="28"/>
          <w:szCs w:val="28"/>
          <w:lang w:eastAsia="en-US"/>
        </w:rPr>
      </w:r>
      <w:r>
        <w:rPr>
          <w:rFonts w:ascii="Tinos" w:hAnsi="Tinos" w:cs="Tinos"/>
          <w:b/>
          <w:sz w:val="28"/>
          <w:szCs w:val="28"/>
        </w:rPr>
      </w:r>
      <w:r>
        <w:rPr>
          <w:rFonts w:ascii="Tinos" w:hAnsi="Tinos" w:cs="Tinos"/>
          <w:b/>
          <w:sz w:val="28"/>
          <w:szCs w:val="28"/>
        </w:rPr>
      </w:r>
      <w:r>
        <w:rPr>
          <w:rFonts w:ascii="Tinos" w:hAnsi="Tinos" w:eastAsia="Tinos" w:cs="Tinos"/>
          <w:b/>
          <w:bCs/>
          <w:sz w:val="28"/>
          <w:szCs w:val="28"/>
        </w:rPr>
        <w:t xml:space="preserve">муниципального района «Чернянский район»</w:t>
      </w:r>
      <w:r>
        <w:rPr>
          <w:rFonts w:ascii="Tinos" w:hAnsi="Tinos" w:eastAsia="Tinos" w:cs="Tinos"/>
          <w:b/>
          <w:bCs/>
          <w:sz w:val="28"/>
          <w:szCs w:val="28"/>
        </w:rPr>
        <w:t xml:space="preserve"> </w:t>
      </w:r>
      <w:r>
        <w:rPr>
          <w:rFonts w:ascii="Tinos" w:hAnsi="Tinos" w:eastAsia="Tinos" w:cs="Tinos"/>
          <w:b/>
          <w:bCs/>
          <w:sz w:val="28"/>
          <w:szCs w:val="28"/>
        </w:rPr>
        <w:t xml:space="preserve">Белгородской области</w:t>
      </w:r>
      <w:r>
        <w:rPr>
          <w:rFonts w:ascii="Tinos" w:hAnsi="Tinos" w:eastAsia="Tinos" w:cs="Tinos"/>
          <w:b/>
          <w:sz w:val="28"/>
          <w:szCs w:val="28"/>
          <w:lang w:eastAsia="en-US"/>
        </w:rPr>
        <w:t xml:space="preserve">                     на 202</w:t>
      </w:r>
      <w:r>
        <w:rPr>
          <w:rFonts w:ascii="Tinos" w:hAnsi="Tinos" w:eastAsia="Tinos" w:cs="Tinos"/>
          <w:b/>
          <w:sz w:val="28"/>
          <w:szCs w:val="28"/>
          <w:lang w:eastAsia="en-US"/>
        </w:rPr>
        <w:t xml:space="preserve">5-2028 </w:t>
      </w:r>
      <w:r>
        <w:rPr>
          <w:rFonts w:ascii="Tinos" w:hAnsi="Tinos" w:eastAsia="Tinos" w:cs="Tinos"/>
          <w:b/>
          <w:sz w:val="28"/>
          <w:szCs w:val="28"/>
          <w:lang w:eastAsia="en-US"/>
        </w:rPr>
        <w:t xml:space="preserve">год</w:t>
      </w:r>
      <w:r>
        <w:rPr>
          <w:rFonts w:ascii="Tinos" w:hAnsi="Tinos" w:eastAsia="Tinos" w:cs="Tinos"/>
          <w:b/>
          <w:sz w:val="28"/>
          <w:szCs w:val="28"/>
          <w:lang w:eastAsia="en-US"/>
        </w:rPr>
        <w:t xml:space="preserve">ы</w:t>
      </w:r>
      <w:r>
        <w:rPr>
          <w:rFonts w:ascii="Tinos" w:hAnsi="Tinos" w:eastAsia="Tinos" w:cs="Tinos"/>
          <w:b/>
          <w:sz w:val="28"/>
          <w:szCs w:val="28"/>
          <w:lang w:eastAsia="en-US"/>
        </w:rPr>
      </w:r>
      <w:r>
        <w:rPr>
          <w:rFonts w:ascii="Tinos" w:hAnsi="Tinos" w:cs="Tinos"/>
          <w:b/>
          <w:sz w:val="28"/>
          <w:szCs w:val="28"/>
        </w:rPr>
      </w:r>
      <w:r>
        <w:rPr>
          <w:rFonts w:ascii="Tinos" w:hAnsi="Tinos" w:cs="Tinos"/>
          <w:b/>
          <w:sz w:val="28"/>
          <w:szCs w:val="28"/>
        </w:rPr>
      </w:r>
    </w:p>
    <w:p>
      <w:pPr>
        <w:spacing w:line="240" w:lineRule="auto"/>
        <w:tabs>
          <w:tab w:val="left" w:pos="709" w:leader="none"/>
          <w:tab w:val="right" w:pos="7938" w:leader="none"/>
          <w:tab w:val="right" w:pos="9639" w:leader="none"/>
        </w:tabs>
        <w:rPr>
          <w:rFonts w:ascii="Tinos" w:hAnsi="Tinos" w:cs="Tinos"/>
          <w:sz w:val="28"/>
          <w:szCs w:val="28"/>
        </w:rPr>
      </w:pPr>
      <w:r>
        <w:rPr>
          <w:rFonts w:ascii="Tinos" w:hAnsi="Tinos" w:eastAsia="Tinos" w:cs="Tinos"/>
          <w:sz w:val="28"/>
          <w:szCs w:val="28"/>
          <w:lang w:eastAsia="en-US"/>
        </w:rPr>
      </w:r>
      <w:r>
        <w:rPr>
          <w:rFonts w:ascii="Tinos" w:hAnsi="Tinos" w:eastAsia="Tinos" w:cs="Tinos"/>
          <w:sz w:val="28"/>
          <w:szCs w:val="28"/>
          <w:lang w:eastAsia="en-US"/>
        </w:rPr>
      </w:r>
      <w:r>
        <w:rPr>
          <w:rFonts w:ascii="Tinos" w:hAnsi="Tinos" w:cs="Tinos"/>
          <w:sz w:val="28"/>
          <w:szCs w:val="28"/>
        </w:rPr>
      </w:r>
    </w:p>
    <w:p>
      <w:pPr>
        <w:ind w:firstLine="708"/>
        <w:jc w:val="both"/>
        <w:spacing w:after="200" w:line="240" w:lineRule="auto"/>
        <w:rPr>
          <w:rFonts w:ascii="Tinos" w:hAnsi="Tinos" w:cs="Tinos"/>
          <w:b/>
          <w:bCs/>
          <w:sz w:val="28"/>
          <w:szCs w:val="28"/>
        </w:rPr>
      </w:pPr>
      <w:r>
        <w:rPr>
          <w:rFonts w:ascii="Tinos" w:hAnsi="Tinos" w:eastAsia="Tinos" w:cs="Tinos"/>
          <w:sz w:val="28"/>
          <w:szCs w:val="28"/>
          <w:lang w:eastAsia="en-US"/>
        </w:rPr>
        <w:t xml:space="preserve">В соответствии с требованиями  Федерального </w:t>
      </w:r>
      <w:r>
        <w:rPr>
          <w:rFonts w:ascii="Tinos" w:hAnsi="Tinos" w:eastAsia="Tinos" w:cs="Tinos"/>
          <w:sz w:val="28"/>
          <w:szCs w:val="28"/>
          <w:lang w:eastAsia="en-US"/>
        </w:rPr>
        <w:t xml:space="preserve">Закона  от 6 октября 2003 года № 131-ФЗ "Об общих принципах организации местного самоуправления в Российской Федерации", Федерального закона от 25.07.2002 года № 114-ФЗ «О противодействии экстремистской деятельности», Федерального закона от 06.03.2006 года</w:t>
      </w:r>
      <w:r>
        <w:rPr>
          <w:rFonts w:ascii="Tinos" w:hAnsi="Tinos" w:eastAsia="Tinos" w:cs="Tinos"/>
          <w:sz w:val="28"/>
          <w:szCs w:val="28"/>
          <w:lang w:eastAsia="en-US"/>
        </w:rPr>
        <w:t xml:space="preserve"> </w:t>
      </w:r>
      <w:r>
        <w:rPr>
          <w:rFonts w:ascii="Tinos" w:hAnsi="Tinos" w:eastAsia="Tinos" w:cs="Tinos"/>
          <w:sz w:val="28"/>
          <w:szCs w:val="28"/>
          <w:lang w:eastAsia="en-US"/>
        </w:rPr>
        <w:t xml:space="preserve">35-ФЗ «О противодействии  терроризму», руководствуясь  Уставом Малотроицкого сельского поселения,  администрация Малотроицкого сельского поселения  муниципального района «Чернянский район» Белгородской области  </w:t>
      </w:r>
      <w:r>
        <w:rPr>
          <w:rFonts w:ascii="Tinos" w:hAnsi="Tinos" w:eastAsia="Tinos" w:cs="Tinos"/>
          <w:b/>
          <w:sz w:val="28"/>
          <w:szCs w:val="28"/>
          <w:lang w:eastAsia="en-US"/>
        </w:rPr>
        <w:t xml:space="preserve">постановляет :                                                               </w:t>
      </w:r>
      <w:r>
        <w:rPr>
          <w:rFonts w:ascii="Tinos" w:hAnsi="Tinos" w:eastAsia="Tinos" w:cs="Tinos"/>
          <w:b/>
          <w:bCs/>
          <w:sz w:val="28"/>
          <w:szCs w:val="28"/>
          <w:lang w:eastAsia="en-US"/>
        </w:rPr>
      </w:r>
      <w:r>
        <w:rPr>
          <w:rFonts w:ascii="Tinos" w:hAnsi="Tinos" w:cs="Tinos"/>
          <w:b/>
          <w:bCs/>
          <w:sz w:val="28"/>
          <w:szCs w:val="28"/>
        </w:rPr>
      </w:r>
    </w:p>
    <w:p>
      <w:pPr>
        <w:ind w:firstLine="708"/>
        <w:jc w:val="both"/>
        <w:spacing w:after="200" w:line="240" w:lineRule="auto"/>
        <w:rPr>
          <w:rFonts w:ascii="Tinos" w:hAnsi="Tinos" w:cs="Tinos"/>
          <w:sz w:val="28"/>
          <w:szCs w:val="28"/>
        </w:rPr>
      </w:pPr>
      <w:r>
        <w:rPr>
          <w:rFonts w:ascii="Tinos" w:hAnsi="Tinos" w:eastAsia="Tinos" w:cs="Tinos"/>
          <w:b/>
          <w:sz w:val="28"/>
          <w:szCs w:val="28"/>
          <w:lang w:eastAsia="en-US"/>
        </w:rPr>
      </w:r>
      <w:r>
        <w:rPr>
          <w:rFonts w:ascii="Tinos" w:hAnsi="Tinos" w:eastAsia="Tinos" w:cs="Tinos"/>
          <w:sz w:val="28"/>
          <w:szCs w:val="28"/>
          <w:lang w:eastAsia="en-US"/>
        </w:rPr>
        <w:t xml:space="preserve"> 1.</w:t>
      </w:r>
      <w:r>
        <w:rPr>
          <w:rFonts w:ascii="Tinos" w:hAnsi="Tinos" w:eastAsia="Tinos" w:cs="Tinos"/>
          <w:bCs/>
          <w:sz w:val="28"/>
          <w:szCs w:val="28"/>
          <w:lang w:eastAsia="en-US"/>
        </w:rPr>
        <w:t xml:space="preserve"> Утвердить план мероприятий по профилактике терроризма и экстремизма на территории</w:t>
      </w:r>
      <w:r>
        <w:rPr>
          <w:rFonts w:ascii="Tinos" w:hAnsi="Tinos" w:eastAsia="Tinos" w:cs="Tinos"/>
          <w:bCs/>
          <w:sz w:val="28"/>
          <w:szCs w:val="28"/>
          <w:lang w:eastAsia="en-US"/>
        </w:rPr>
        <w:t xml:space="preserve"> </w:t>
      </w:r>
      <w:r>
        <w:rPr>
          <w:rFonts w:ascii="Tinos" w:hAnsi="Tinos" w:eastAsia="Tinos" w:cs="Tinos"/>
          <w:sz w:val="28"/>
          <w:szCs w:val="28"/>
          <w:lang w:eastAsia="en-US"/>
        </w:rPr>
        <w:t xml:space="preserve">Малотроицкого сельского поселения муниципального района «Чернянский район» Белгородской области на 202</w:t>
      </w:r>
      <w:r>
        <w:rPr>
          <w:rFonts w:ascii="Tinos" w:hAnsi="Tinos" w:eastAsia="Tinos" w:cs="Tinos"/>
          <w:sz w:val="28"/>
          <w:szCs w:val="28"/>
          <w:lang w:eastAsia="en-US"/>
        </w:rPr>
        <w:t xml:space="preserve">5-2028 годы (прилагается)</w:t>
      </w:r>
      <w:r>
        <w:rPr>
          <w:rFonts w:ascii="Tinos" w:hAnsi="Tinos" w:eastAsia="Tinos" w:cs="Tinos"/>
          <w:bCs/>
          <w:sz w:val="28"/>
          <w:szCs w:val="28"/>
          <w:lang w:eastAsia="en-US"/>
        </w:rPr>
        <w:t xml:space="preserve">.</w:t>
      </w:r>
      <w:r>
        <w:rPr>
          <w:rFonts w:ascii="Tinos" w:hAnsi="Tinos" w:eastAsia="Tinos" w:cs="Tinos"/>
          <w:sz w:val="28"/>
          <w:szCs w:val="28"/>
          <w:lang w:eastAsia="en-US"/>
        </w:rPr>
      </w:r>
      <w:r>
        <w:rPr>
          <w:rFonts w:ascii="Tinos" w:hAnsi="Tinos" w:cs="Tinos"/>
          <w:sz w:val="28"/>
          <w:szCs w:val="28"/>
        </w:rPr>
      </w:r>
    </w:p>
    <w:p>
      <w:pPr>
        <w:pStyle w:val="833"/>
        <w:ind w:firstLine="567"/>
        <w:jc w:val="both"/>
        <w:spacing w:line="240" w:lineRule="auto"/>
        <w:rPr>
          <w:rFonts w:ascii="Tinos" w:hAnsi="Tinos" w:cs="Tinos"/>
        </w:rPr>
      </w:pPr>
      <w:r>
        <w:rPr>
          <w:rFonts w:ascii="Tinos" w:hAnsi="Tinos" w:eastAsia="Tinos" w:cs="Tinos"/>
          <w:sz w:val="28"/>
          <w:szCs w:val="28"/>
          <w:lang w:eastAsia="en-US"/>
        </w:rPr>
        <w:t xml:space="preserve">   </w:t>
      </w:r>
      <w:r>
        <w:rPr>
          <w:rFonts w:ascii="Tinos" w:hAnsi="Tinos" w:eastAsia="Tinos" w:cs="Tinos"/>
          <w:sz w:val="28"/>
          <w:szCs w:val="28"/>
        </w:rPr>
        <w:t xml:space="preserve">2. Настоящее </w:t>
      </w:r>
      <w:r>
        <w:rPr>
          <w:rFonts w:ascii="Tinos" w:hAnsi="Tinos" w:eastAsia="Tinos" w:cs="Tinos"/>
          <w:sz w:val="28"/>
          <w:szCs w:val="28"/>
        </w:rPr>
        <w:t xml:space="preserve">постановление обнародовать в порядке, установленном Уставом </w:t>
      </w:r>
      <w:r>
        <w:rPr>
          <w:rFonts w:ascii="Tinos" w:hAnsi="Tinos" w:eastAsia="Tinos" w:cs="Tinos"/>
          <w:sz w:val="28"/>
          <w:szCs w:val="28"/>
        </w:rPr>
        <w:t xml:space="preserve">Малотроицкого сельского поселения и разместить на официальном сайте органов местного самоуправления </w:t>
      </w:r>
      <w:r>
        <w:rPr>
          <w:rFonts w:ascii="Tinos" w:hAnsi="Tinos" w:eastAsia="Tinos" w:cs="Tinos"/>
          <w:sz w:val="28"/>
          <w:szCs w:val="28"/>
        </w:rPr>
        <w:t xml:space="preserve">Малотроицкого сельского поселения в сети Интернет </w:t>
      </w:r>
      <w:r>
        <w:rPr>
          <w:rFonts w:ascii="Tinos" w:hAnsi="Tinos" w:eastAsia="Tinos" w:cs="Tinos"/>
          <w:sz w:val="28"/>
          <w:szCs w:val="28"/>
        </w:rPr>
        <w:t xml:space="preserve"> </w:t>
      </w:r>
      <w:r>
        <w:rPr>
          <w:rFonts w:ascii="Tinos" w:hAnsi="Tinos" w:eastAsia="Tinos" w:cs="Tinos"/>
          <w:sz w:val="28"/>
          <w:szCs w:val="28"/>
        </w:rPr>
        <w:t xml:space="preserve">(адрес сайта: </w:t>
      </w:r>
      <w:r>
        <w:rPr>
          <w:rFonts w:ascii="Tinos" w:hAnsi="Tinos" w:eastAsia="Tinos" w:cs="Tinos"/>
          <w:sz w:val="28"/>
          <w:szCs w:val="28"/>
        </w:rPr>
        <w:t xml:space="preserve">https://malotroiczkoe-r31.gosweb.gosuslugi.ru</w:t>
      </w:r>
      <w:r>
        <w:rPr>
          <w:rFonts w:ascii="Tinos" w:hAnsi="Tinos" w:eastAsia="Tinos" w:cs="Tinos"/>
          <w:sz w:val="28"/>
        </w:rPr>
        <w:t xml:space="preserve">)</w:t>
      </w:r>
      <w:r>
        <w:rPr>
          <w:rFonts w:ascii="Tinos" w:hAnsi="Tinos" w:eastAsia="Tinos" w:cs="Tinos"/>
          <w:sz w:val="28"/>
          <w:szCs w:val="28"/>
        </w:rPr>
        <w:t xml:space="preserve">.</w:t>
      </w:r>
      <w:r>
        <w:rPr>
          <w:rStyle w:val="836"/>
          <w:rFonts w:ascii="Tinos" w:hAnsi="Tinos" w:eastAsia="Tinos" w:cs="Tinos"/>
        </w:rPr>
        <w:t xml:space="preserve"> </w:t>
      </w:r>
      <w:r>
        <w:rPr>
          <w:rFonts w:ascii="Tinos" w:hAnsi="Tinos" w:eastAsia="Tinos" w:cs="Tinos"/>
        </w:rPr>
      </w:r>
    </w:p>
    <w:p>
      <w:pPr>
        <w:pStyle w:val="833"/>
        <w:ind w:firstLine="567"/>
        <w:jc w:val="both"/>
        <w:spacing w:line="240" w:lineRule="auto"/>
        <w:rPr>
          <w:rFonts w:ascii="Tinos" w:hAnsi="Tinos" w:cs="Tinos"/>
          <w:sz w:val="28"/>
          <w:szCs w:val="28"/>
          <w:highlight w:val="none"/>
        </w:rPr>
      </w:pPr>
      <w:r>
        <w:rPr>
          <w:rFonts w:ascii="Tinos" w:hAnsi="Tinos" w:eastAsia="Tinos" w:cs="Tinos"/>
          <w:sz w:val="28"/>
          <w:szCs w:val="28"/>
        </w:rPr>
        <w:t xml:space="preserve">   3. Контроль исполнения настоящего постановления оставляю за собой.</w:t>
      </w:r>
      <w:r>
        <w:rPr>
          <w:rFonts w:ascii="Tinos" w:hAnsi="Tinos" w:eastAsia="Tinos" w:cs="Tinos"/>
          <w:sz w:val="28"/>
          <w:szCs w:val="28"/>
          <w:highlight w:val="none"/>
        </w:rPr>
      </w:r>
      <w:r>
        <w:rPr>
          <w:rFonts w:ascii="Tinos" w:hAnsi="Tinos" w:cs="Tinos"/>
          <w:sz w:val="28"/>
          <w:szCs w:val="28"/>
          <w:highlight w:val="none"/>
        </w:rPr>
      </w:r>
      <w:r>
        <w:rPr>
          <w:rFonts w:ascii="Tinos" w:hAnsi="Tinos" w:eastAsia="Tinos" w:cs="Tinos"/>
          <w:color w:val="000000"/>
          <w:sz w:val="28"/>
          <w:szCs w:val="28"/>
        </w:rPr>
      </w:r>
      <w:r>
        <w:rPr>
          <w:rFonts w:ascii="Tinos" w:hAnsi="Tinos" w:cs="Tinos"/>
          <w:color w:val="000000"/>
          <w:sz w:val="28"/>
          <w:szCs w:val="28"/>
        </w:rPr>
      </w:r>
      <w:r>
        <w:rPr>
          <w:rFonts w:ascii="Tinos" w:hAnsi="Tinos" w:cs="Tinos"/>
          <w:sz w:val="28"/>
          <w:szCs w:val="28"/>
          <w:highlight w:val="none"/>
        </w:rPr>
      </w:r>
    </w:p>
    <w:p>
      <w:pPr>
        <w:pStyle w:val="837"/>
        <w:jc w:val="both"/>
        <w:spacing w:line="240" w:lineRule="auto"/>
        <w:rPr>
          <w:rFonts w:ascii="Tinos" w:hAnsi="Tinos" w:cs="Tinos"/>
          <w:sz w:val="28"/>
          <w:szCs w:val="28"/>
        </w:rPr>
      </w:pPr>
      <w:r>
        <w:rPr>
          <w:rFonts w:ascii="Tinos" w:hAnsi="Tinos" w:eastAsia="Tinos" w:cs="Tinos"/>
          <w:sz w:val="28"/>
          <w:szCs w:val="28"/>
        </w:rPr>
      </w:r>
      <w:r>
        <w:rPr>
          <w:rFonts w:ascii="Tinos" w:hAnsi="Tinos" w:eastAsia="Tinos" w:cs="Tinos"/>
          <w:sz w:val="28"/>
          <w:szCs w:val="28"/>
        </w:rPr>
      </w:r>
      <w:r>
        <w:rPr>
          <w:rFonts w:ascii="Tinos" w:hAnsi="Tinos" w:cs="Tinos"/>
          <w:sz w:val="28"/>
          <w:szCs w:val="28"/>
        </w:rPr>
      </w:r>
    </w:p>
    <w:p>
      <w:pPr>
        <w:pStyle w:val="837"/>
        <w:jc w:val="both"/>
        <w:spacing w:line="240" w:lineRule="auto"/>
        <w:rPr>
          <w:rFonts w:ascii="Tinos" w:hAnsi="Tinos" w:cs="Tinos"/>
          <w:b/>
          <w:sz w:val="28"/>
          <w:szCs w:val="28"/>
        </w:rPr>
      </w:pPr>
      <w:r>
        <w:rPr>
          <w:rFonts w:ascii="Tinos" w:hAnsi="Tinos" w:eastAsia="Tinos" w:cs="Tinos"/>
          <w:sz w:val="28"/>
          <w:szCs w:val="28"/>
        </w:rPr>
        <w:t xml:space="preserve">  </w:t>
      </w:r>
      <w:r>
        <w:rPr>
          <w:rFonts w:ascii="Tinos" w:hAnsi="Tinos" w:eastAsia="Tinos" w:cs="Tinos"/>
          <w:b/>
          <w:sz w:val="28"/>
          <w:szCs w:val="28"/>
        </w:rPr>
        <w:t xml:space="preserve">Глава администрации</w:t>
      </w:r>
      <w:r>
        <w:rPr>
          <w:rFonts w:ascii="Tinos" w:hAnsi="Tinos" w:eastAsia="Tinos" w:cs="Tinos"/>
          <w:b/>
          <w:sz w:val="28"/>
          <w:szCs w:val="28"/>
        </w:rPr>
      </w:r>
      <w:r>
        <w:rPr>
          <w:rFonts w:ascii="Tinos" w:hAnsi="Tinos" w:cs="Tinos"/>
          <w:b/>
          <w:sz w:val="28"/>
          <w:szCs w:val="28"/>
        </w:rPr>
      </w:r>
    </w:p>
    <w:p>
      <w:pPr>
        <w:pStyle w:val="837"/>
        <w:jc w:val="both"/>
        <w:spacing w:line="240" w:lineRule="auto"/>
        <w:rPr>
          <w:rFonts w:ascii="Tinos" w:hAnsi="Tinos" w:cs="Tinos"/>
          <w:b/>
          <w:sz w:val="28"/>
          <w:szCs w:val="28"/>
        </w:rPr>
      </w:pPr>
      <w:r>
        <w:rPr>
          <w:rFonts w:ascii="Tinos" w:hAnsi="Tinos" w:eastAsia="Tinos" w:cs="Tinos"/>
          <w:b/>
          <w:sz w:val="28"/>
          <w:szCs w:val="28"/>
        </w:rPr>
        <w:t xml:space="preserve">       </w:t>
      </w:r>
      <w:r>
        <w:rPr>
          <w:rFonts w:ascii="Tinos" w:hAnsi="Tinos" w:eastAsia="Tinos" w:cs="Tinos"/>
          <w:b/>
          <w:sz w:val="28"/>
          <w:szCs w:val="28"/>
        </w:rPr>
        <w:t xml:space="preserve">Малотроицкого</w:t>
      </w:r>
      <w:r>
        <w:rPr>
          <w:rFonts w:ascii="Tinos" w:hAnsi="Tinos" w:eastAsia="Tinos" w:cs="Tinos"/>
          <w:b/>
          <w:sz w:val="28"/>
          <w:szCs w:val="28"/>
        </w:rPr>
      </w:r>
      <w:r>
        <w:rPr>
          <w:rFonts w:ascii="Tinos" w:hAnsi="Tinos" w:cs="Tinos"/>
          <w:b/>
          <w:sz w:val="28"/>
          <w:szCs w:val="28"/>
        </w:rPr>
      </w:r>
    </w:p>
    <w:p>
      <w:pPr>
        <w:pStyle w:val="837"/>
        <w:jc w:val="both"/>
        <w:spacing w:line="240" w:lineRule="auto"/>
        <w:rPr>
          <w:rFonts w:ascii="Tinos" w:hAnsi="Tinos" w:cs="Tinos"/>
          <w:b/>
          <w:sz w:val="28"/>
          <w:szCs w:val="28"/>
        </w:rPr>
      </w:pPr>
      <w:r>
        <w:rPr>
          <w:rFonts w:ascii="Tinos" w:hAnsi="Tinos" w:eastAsia="Tinos" w:cs="Tinos"/>
          <w:b/>
          <w:sz w:val="28"/>
          <w:szCs w:val="28"/>
        </w:rPr>
        <w:t xml:space="preserve"> </w:t>
      </w:r>
      <w:r>
        <w:rPr>
          <w:rFonts w:ascii="Tinos" w:hAnsi="Tinos" w:eastAsia="Tinos" w:cs="Tinos"/>
          <w:b/>
          <w:sz w:val="28"/>
          <w:szCs w:val="28"/>
        </w:rPr>
        <w:t xml:space="preserve">сельского     поселения                                                                            В.А. Нечепуренко</w:t>
      </w:r>
      <w:r>
        <w:rPr>
          <w:lang w:eastAsia="en-US"/>
        </w:rPr>
      </w:r>
      <w:r>
        <w:rPr>
          <w:rFonts w:ascii="Tinos" w:hAnsi="Tinos" w:cs="Tinos"/>
          <w:b/>
          <w:sz w:val="28"/>
          <w:szCs w:val="28"/>
        </w:rPr>
      </w:r>
      <w:r>
        <w:rPr>
          <w:sz w:val="24"/>
          <w:szCs w:val="24"/>
          <w:highlight w:val="none"/>
          <w:lang w:eastAsia="en-US"/>
        </w:rPr>
      </w:r>
      <w:r>
        <w:rPr>
          <w:sz w:val="24"/>
          <w:szCs w:val="24"/>
          <w:highlight w:val="none"/>
          <w:lang w:eastAsia="en-US"/>
        </w:rPr>
      </w:r>
      <w:r>
        <w:rPr>
          <w:sz w:val="24"/>
          <w:szCs w:val="24"/>
          <w:highlight w:val="none"/>
          <w:lang w:eastAsia="en-US"/>
        </w:rPr>
      </w:r>
      <w:r>
        <w:rPr>
          <w:rFonts w:ascii="Tinos" w:hAnsi="Tinos" w:cs="Tinos"/>
          <w:b/>
          <w:sz w:val="28"/>
          <w:szCs w:val="28"/>
        </w:rPr>
      </w:r>
    </w:p>
    <w:p>
      <w:pPr>
        <w:pStyle w:val="837"/>
        <w:jc w:val="right"/>
        <w:spacing w:line="240" w:lineRule="auto"/>
        <w:rPr>
          <w:rFonts w:ascii="Tinos" w:hAnsi="Tinos" w:cs="Tinos"/>
          <w:sz w:val="22"/>
          <w:szCs w:val="22"/>
        </w:rPr>
      </w:pPr>
      <w:r>
        <w:rPr>
          <w:lang w:eastAsia="en-US"/>
        </w:rPr>
        <w:t xml:space="preserve">                                                                                                                       </w:t>
      </w:r>
      <w:r>
        <w:rPr>
          <w:rFonts w:ascii="Tinos" w:hAnsi="Tinos" w:eastAsia="Tinos" w:cs="Tinos"/>
          <w:lang w:eastAsia="en-US"/>
        </w:rPr>
        <w:t xml:space="preserve">    </w:t>
      </w:r>
      <w:r>
        <w:rPr>
          <w:rFonts w:ascii="Tinos" w:hAnsi="Tinos" w:eastAsia="Tinos" w:cs="Tinos"/>
          <w:sz w:val="22"/>
          <w:szCs w:val="22"/>
        </w:rPr>
        <w:t xml:space="preserve">Приложение </w:t>
      </w:r>
      <w:r>
        <w:rPr>
          <w:rFonts w:ascii="Tinos" w:hAnsi="Tinos" w:eastAsia="Tinos" w:cs="Tinos"/>
          <w:sz w:val="22"/>
          <w:szCs w:val="22"/>
        </w:rPr>
      </w:r>
      <w:r>
        <w:rPr>
          <w:rFonts w:ascii="Tinos" w:hAnsi="Tinos" w:cs="Tinos"/>
          <w:sz w:val="22"/>
          <w:szCs w:val="22"/>
        </w:rPr>
      </w:r>
    </w:p>
    <w:p>
      <w:pPr>
        <w:pStyle w:val="837"/>
        <w:jc w:val="right"/>
        <w:spacing w:line="240" w:lineRule="auto"/>
        <w:tabs>
          <w:tab w:val="left" w:pos="6525" w:leader="none"/>
        </w:tabs>
        <w:rPr>
          <w:rFonts w:ascii="Tinos" w:hAnsi="Tinos" w:cs="Tinos"/>
        </w:rPr>
      </w:pPr>
      <w:r>
        <w:rPr>
          <w:rFonts w:ascii="Tinos" w:hAnsi="Tinos" w:eastAsia="Tinos" w:cs="Tinos"/>
          <w:sz w:val="22"/>
          <w:szCs w:val="22"/>
        </w:rPr>
        <w:t xml:space="preserve">                                                                         </w:t>
      </w:r>
      <w:r>
        <w:rPr>
          <w:rFonts w:ascii="Tinos" w:hAnsi="Tinos" w:eastAsia="Tinos" w:cs="Tinos"/>
          <w:sz w:val="22"/>
          <w:szCs w:val="22"/>
        </w:rPr>
        <w:t xml:space="preserve">к постановлению администрации  </w:t>
      </w:r>
      <w:r>
        <w:rPr>
          <w:rFonts w:ascii="Tinos" w:hAnsi="Tinos" w:eastAsia="Tinos" w:cs="Tinos"/>
        </w:rPr>
      </w:r>
      <w:r>
        <w:rPr>
          <w:rFonts w:ascii="Tinos" w:hAnsi="Tinos" w:cs="Tinos"/>
        </w:rPr>
      </w:r>
    </w:p>
    <w:p>
      <w:pPr>
        <w:pStyle w:val="837"/>
        <w:jc w:val="right"/>
        <w:spacing w:line="240" w:lineRule="auto"/>
        <w:tabs>
          <w:tab w:val="left" w:pos="6525" w:leader="none"/>
        </w:tabs>
        <w:rPr>
          <w:rFonts w:ascii="Tinos" w:hAnsi="Tinos" w:cs="Tinos"/>
        </w:rPr>
      </w:pPr>
      <w:r>
        <w:rPr>
          <w:rFonts w:ascii="Tinos" w:hAnsi="Tinos" w:eastAsia="Tinos" w:cs="Tinos"/>
          <w:sz w:val="22"/>
          <w:szCs w:val="22"/>
        </w:rPr>
        <w:t xml:space="preserve">                                                                         </w:t>
      </w:r>
      <w:r>
        <w:rPr>
          <w:rFonts w:ascii="Tinos" w:hAnsi="Tinos" w:eastAsia="Tinos" w:cs="Tinos"/>
          <w:sz w:val="22"/>
          <w:szCs w:val="22"/>
        </w:rPr>
        <w:t xml:space="preserve">Малотроицкого  сельского поселения </w:t>
      </w:r>
      <w:r>
        <w:rPr>
          <w:rFonts w:ascii="Tinos" w:hAnsi="Tinos" w:eastAsia="Tinos" w:cs="Tinos"/>
        </w:rPr>
      </w:r>
      <w:r>
        <w:rPr>
          <w:rFonts w:ascii="Tinos" w:hAnsi="Tinos" w:cs="Tinos"/>
        </w:rPr>
      </w:r>
    </w:p>
    <w:p>
      <w:pPr>
        <w:pStyle w:val="837"/>
        <w:jc w:val="right"/>
        <w:spacing w:line="240" w:lineRule="auto"/>
        <w:tabs>
          <w:tab w:val="left" w:pos="6525" w:leader="none"/>
        </w:tabs>
        <w:rPr>
          <w:rFonts w:ascii="Tinos" w:hAnsi="Tinos" w:cs="Tinos"/>
        </w:rPr>
      </w:pPr>
      <w:r>
        <w:rPr>
          <w:rFonts w:ascii="Tinos" w:hAnsi="Tinos" w:eastAsia="Tinos" w:cs="Tinos"/>
          <w:sz w:val="22"/>
          <w:szCs w:val="22"/>
        </w:rPr>
        <w:t xml:space="preserve">муниципального района «Чернянский район»</w:t>
      </w:r>
      <w:r>
        <w:rPr>
          <w:rFonts w:ascii="Tinos" w:hAnsi="Tinos" w:eastAsia="Tinos" w:cs="Tinos"/>
        </w:rPr>
      </w:r>
      <w:r>
        <w:rPr>
          <w:rFonts w:ascii="Tinos" w:hAnsi="Tinos" w:cs="Tinos"/>
        </w:rPr>
      </w:r>
    </w:p>
    <w:p>
      <w:pPr>
        <w:pStyle w:val="837"/>
        <w:jc w:val="right"/>
        <w:spacing w:line="240" w:lineRule="auto"/>
        <w:tabs>
          <w:tab w:val="left" w:pos="6525" w:leader="none"/>
        </w:tabs>
        <w:rPr>
          <w:rFonts w:ascii="Tinos" w:hAnsi="Tinos" w:cs="Tinos"/>
          <w:sz w:val="22"/>
          <w:szCs w:val="22"/>
        </w:rPr>
      </w:pPr>
      <w:r>
        <w:rPr>
          <w:rFonts w:ascii="Tinos" w:hAnsi="Tinos" w:eastAsia="Tinos" w:cs="Tinos"/>
          <w:sz w:val="22"/>
          <w:szCs w:val="22"/>
        </w:rPr>
        <w:t xml:space="preserve">Белгородской области</w:t>
      </w:r>
      <w:r>
        <w:rPr>
          <w:rFonts w:ascii="Tinos" w:hAnsi="Tinos" w:eastAsia="Tinos" w:cs="Tinos"/>
          <w:sz w:val="22"/>
          <w:szCs w:val="22"/>
        </w:rPr>
      </w:r>
      <w:r>
        <w:rPr>
          <w:rFonts w:ascii="Tinos" w:hAnsi="Tinos" w:cs="Tinos"/>
          <w:sz w:val="22"/>
          <w:szCs w:val="22"/>
        </w:rPr>
      </w:r>
    </w:p>
    <w:p>
      <w:pPr>
        <w:jc w:val="center"/>
        <w:spacing w:line="240" w:lineRule="auto"/>
        <w:rPr>
          <w:rFonts w:ascii="Tinos" w:hAnsi="Tinos" w:cs="Tinos"/>
          <w:sz w:val="24"/>
          <w:szCs w:val="24"/>
          <w:highlight w:val="none"/>
        </w:rPr>
      </w:pPr>
      <w:r>
        <w:rPr>
          <w:rFonts w:ascii="Tinos" w:hAnsi="Tinos" w:eastAsia="Tinos" w:cs="Tinos"/>
          <w:sz w:val="22"/>
          <w:szCs w:val="22"/>
        </w:rPr>
        <w:t xml:space="preserve">  </w:t>
        <w:tab/>
        <w:t xml:space="preserve">                                                                                                                          от 20.01.2025</w:t>
      </w:r>
      <w:r>
        <w:rPr>
          <w:rFonts w:ascii="Tinos" w:hAnsi="Tinos" w:eastAsia="Tinos" w:cs="Tinos"/>
          <w:sz w:val="22"/>
          <w:szCs w:val="22"/>
          <w:highlight w:val="none"/>
        </w:rPr>
        <w:t xml:space="preserve"> </w:t>
      </w:r>
      <w:r>
        <w:rPr>
          <w:rFonts w:ascii="Tinos" w:hAnsi="Tinos" w:eastAsia="Tinos" w:cs="Tinos"/>
          <w:sz w:val="22"/>
          <w:szCs w:val="22"/>
          <w:highlight w:val="none"/>
        </w:rPr>
        <w:t xml:space="preserve">г. № 3</w:t>
      </w:r>
      <w:r>
        <w:rPr>
          <w:rFonts w:ascii="Tinos" w:hAnsi="Tinos" w:eastAsia="Tinos" w:cs="Tinos"/>
          <w:sz w:val="24"/>
          <w:szCs w:val="24"/>
          <w:lang w:eastAsia="en-US"/>
        </w:rPr>
        <w:t xml:space="preserve">                                                                                         </w:t>
      </w:r>
      <w:r>
        <w:rPr>
          <w:rFonts w:ascii="Tinos" w:hAnsi="Tinos" w:eastAsia="Tinos" w:cs="Tinos"/>
          <w:sz w:val="24"/>
          <w:szCs w:val="24"/>
          <w:lang w:eastAsia="en-US"/>
        </w:rPr>
        <w:br/>
      </w:r>
      <w:r>
        <w:rPr>
          <w:rFonts w:ascii="Tinos" w:hAnsi="Tinos" w:eastAsia="Tinos" w:cs="Tinos"/>
          <w:sz w:val="24"/>
          <w:szCs w:val="24"/>
          <w:highlight w:val="none"/>
          <w:lang w:eastAsia="en-US"/>
        </w:rPr>
      </w:r>
      <w:r>
        <w:rPr>
          <w:rFonts w:ascii="Tinos" w:hAnsi="Tinos" w:cs="Tinos"/>
          <w:sz w:val="24"/>
          <w:szCs w:val="24"/>
          <w:highlight w:val="none"/>
        </w:rPr>
      </w:r>
    </w:p>
    <w:p>
      <w:pPr>
        <w:jc w:val="center"/>
        <w:spacing w:line="240" w:lineRule="auto"/>
        <w:rPr>
          <w:rFonts w:ascii="Tinos" w:hAnsi="Tinos" w:cs="Tinos"/>
          <w:b/>
          <w:sz w:val="28"/>
          <w:szCs w:val="28"/>
        </w:rPr>
      </w:pPr>
      <w:r>
        <w:rPr>
          <w:rFonts w:ascii="Tinos" w:hAnsi="Tinos" w:eastAsia="Tinos" w:cs="Tinos"/>
          <w:b/>
          <w:sz w:val="24"/>
          <w:szCs w:val="24"/>
          <w:lang w:eastAsia="en-US"/>
        </w:rPr>
        <w:t xml:space="preserve">План мероприятий                                                                                                                            </w:t>
      </w:r>
      <w:r>
        <w:rPr>
          <w:rFonts w:ascii="Tinos" w:hAnsi="Tinos" w:eastAsia="Tinos" w:cs="Tinos"/>
          <w:b/>
          <w:sz w:val="28"/>
          <w:szCs w:val="28"/>
        </w:rPr>
      </w:r>
      <w:r>
        <w:rPr>
          <w:rFonts w:ascii="Tinos" w:hAnsi="Tinos" w:cs="Tinos"/>
          <w:b/>
          <w:sz w:val="28"/>
          <w:szCs w:val="28"/>
        </w:rPr>
      </w:r>
      <w:r>
        <w:rPr>
          <w:rFonts w:ascii="Tinos" w:hAnsi="Tinos" w:eastAsia="Tinos" w:cs="Tinos"/>
          <w:b/>
          <w:sz w:val="24"/>
          <w:szCs w:val="24"/>
          <w:lang w:eastAsia="en-US"/>
        </w:rPr>
        <w:t xml:space="preserve">по профилактике терроризма и экстремизма                                                                                 </w:t>
      </w:r>
      <w:r>
        <w:rPr>
          <w:rFonts w:ascii="Tinos" w:hAnsi="Tinos" w:eastAsia="Tinos" w:cs="Tinos"/>
          <w:b/>
          <w:sz w:val="28"/>
          <w:szCs w:val="28"/>
        </w:rPr>
      </w:r>
      <w:r>
        <w:rPr>
          <w:rFonts w:ascii="Tinos" w:hAnsi="Tinos" w:cs="Tinos"/>
          <w:b/>
          <w:sz w:val="28"/>
          <w:szCs w:val="28"/>
        </w:rPr>
      </w:r>
      <w:r>
        <w:rPr>
          <w:rFonts w:ascii="Tinos" w:hAnsi="Tinos" w:cs="Tinos"/>
          <w:b/>
          <w:sz w:val="28"/>
          <w:szCs w:val="28"/>
        </w:rPr>
      </w:r>
      <w:r>
        <w:rPr>
          <w:rFonts w:ascii="Tinos" w:hAnsi="Tinos" w:eastAsia="Tinos" w:cs="Tinos"/>
          <w:b/>
          <w:bCs/>
          <w:sz w:val="24"/>
          <w:szCs w:val="24"/>
          <w:lang w:eastAsia="en-US"/>
        </w:rPr>
        <w:t xml:space="preserve">на </w:t>
      </w:r>
      <w:r>
        <w:rPr>
          <w:rFonts w:ascii="Tinos" w:hAnsi="Tinos" w:eastAsia="Tinos" w:cs="Tinos"/>
          <w:b/>
          <w:bCs/>
          <w:sz w:val="24"/>
          <w:szCs w:val="24"/>
          <w:lang w:eastAsia="en-US"/>
        </w:rPr>
        <w:t xml:space="preserve">территории  </w:t>
      </w:r>
      <w:r>
        <w:rPr>
          <w:rFonts w:ascii="Tinos" w:hAnsi="Tinos" w:eastAsia="Tinos" w:cs="Tinos"/>
          <w:b/>
          <w:sz w:val="24"/>
          <w:szCs w:val="24"/>
          <w:lang w:eastAsia="en-US"/>
        </w:rPr>
        <w:t xml:space="preserve">Малотроицкого </w:t>
      </w:r>
      <w:r>
        <w:rPr>
          <w:rFonts w:ascii="Tinos" w:hAnsi="Tinos" w:eastAsia="Tinos" w:cs="Tinos"/>
          <w:b/>
          <w:sz w:val="24"/>
          <w:szCs w:val="24"/>
          <w:lang w:eastAsia="en-US"/>
        </w:rPr>
        <w:t xml:space="preserve"> сельского поселения                                                                    </w:t>
      </w:r>
      <w:r>
        <w:rPr>
          <w:rFonts w:ascii="Tinos" w:hAnsi="Tinos" w:eastAsia="Tinos" w:cs="Tinos"/>
          <w:b/>
          <w:bCs/>
          <w:sz w:val="24"/>
          <w:szCs w:val="24"/>
        </w:rPr>
      </w:r>
      <w:r>
        <w:rPr>
          <w:rFonts w:ascii="Tinos" w:hAnsi="Tinos" w:cs="Tinos"/>
          <w:b/>
          <w:bCs/>
          <w:sz w:val="24"/>
          <w:szCs w:val="24"/>
        </w:rPr>
      </w:r>
      <w:r>
        <w:rPr>
          <w:rFonts w:ascii="Tinos" w:hAnsi="Tinos" w:cs="Tinos"/>
          <w:b/>
          <w:sz w:val="28"/>
          <w:szCs w:val="28"/>
        </w:rPr>
      </w:r>
      <w:r>
        <w:rPr>
          <w:rFonts w:ascii="Tinos" w:hAnsi="Tinos" w:eastAsia="Tinos" w:cs="Tinos"/>
          <w:b/>
          <w:sz w:val="24"/>
          <w:szCs w:val="24"/>
          <w:lang w:eastAsia="en-US"/>
        </w:rPr>
        <w:t xml:space="preserve">на 202</w:t>
      </w:r>
      <w:r>
        <w:rPr>
          <w:rFonts w:ascii="Tinos" w:hAnsi="Tinos" w:eastAsia="Tinos" w:cs="Tinos"/>
          <w:b/>
          <w:sz w:val="24"/>
          <w:szCs w:val="24"/>
          <w:lang w:eastAsia="en-US"/>
        </w:rPr>
        <w:t xml:space="preserve">5-2028 </w:t>
      </w:r>
      <w:r>
        <w:rPr>
          <w:rFonts w:ascii="Tinos" w:hAnsi="Tinos" w:eastAsia="Tinos" w:cs="Tinos"/>
          <w:b/>
          <w:sz w:val="24"/>
          <w:szCs w:val="24"/>
          <w:lang w:eastAsia="en-US"/>
        </w:rPr>
        <w:t xml:space="preserve">годы</w:t>
      </w:r>
      <w:r>
        <w:rPr>
          <w:rFonts w:ascii="Tinos" w:hAnsi="Tinos" w:eastAsia="Tinos" w:cs="Tinos"/>
          <w:b/>
          <w:bCs/>
          <w:sz w:val="24"/>
          <w:szCs w:val="24"/>
          <w:highlight w:val="none"/>
        </w:rPr>
      </w:r>
      <w:r>
        <w:rPr>
          <w:rFonts w:ascii="Tinos" w:hAnsi="Tinos" w:cs="Tinos"/>
          <w:b/>
          <w:bCs/>
          <w:sz w:val="24"/>
          <w:szCs w:val="24"/>
          <w:highlight w:val="none"/>
        </w:rPr>
      </w:r>
      <w:r>
        <w:rPr>
          <w:rFonts w:ascii="Tinos" w:hAnsi="Tinos" w:cs="Tinos"/>
          <w:b/>
          <w:sz w:val="28"/>
          <w:szCs w:val="28"/>
        </w:rPr>
      </w:r>
    </w:p>
    <w:p>
      <w:pPr>
        <w:jc w:val="center"/>
        <w:spacing w:line="240" w:lineRule="auto"/>
        <w:tabs>
          <w:tab w:val="left" w:pos="709" w:leader="none"/>
          <w:tab w:val="right" w:pos="7938" w:leader="none"/>
          <w:tab w:val="right" w:pos="9639" w:leader="none"/>
        </w:tabs>
        <w:rPr>
          <w:rFonts w:ascii="Tinos" w:hAnsi="Tinos" w:cs="Tinos"/>
          <w:b/>
          <w:bCs/>
          <w:sz w:val="24"/>
          <w:szCs w:val="24"/>
        </w:rPr>
      </w:pPr>
      <w:r>
        <w:rPr>
          <w:rFonts w:ascii="Tinos" w:hAnsi="Tinos" w:eastAsia="Tinos" w:cs="Tinos"/>
          <w:b/>
          <w:bCs/>
          <w:sz w:val="24"/>
          <w:szCs w:val="24"/>
          <w:highlight w:val="none"/>
        </w:rPr>
      </w:r>
      <w:r>
        <w:rPr>
          <w:rFonts w:ascii="Tinos" w:hAnsi="Tinos" w:eastAsia="Tinos" w:cs="Tinos"/>
          <w:b/>
          <w:bCs/>
          <w:sz w:val="24"/>
          <w:szCs w:val="24"/>
        </w:rPr>
      </w:r>
      <w:r>
        <w:rPr>
          <w:rFonts w:ascii="Tinos" w:hAnsi="Tinos" w:cs="Tinos"/>
          <w:b/>
          <w:bCs/>
          <w:sz w:val="24"/>
          <w:szCs w:val="24"/>
        </w:rPr>
      </w:r>
    </w:p>
    <w:tbl>
      <w:tblPr>
        <w:tblpPr w:horzAnchor="page" w:tblpX="1497" w:vertAnchor="text" w:tblpY="96" w:leftFromText="180" w:topFromText="0" w:rightFromText="180" w:bottomFromText="200"/>
        <w:tblW w:w="98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676"/>
        <w:gridCol w:w="34"/>
        <w:gridCol w:w="5209"/>
        <w:gridCol w:w="1763"/>
        <w:gridCol w:w="2126"/>
      </w:tblGrid>
      <w:tr>
        <w:tblPrEx/>
        <w:trPr/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0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b/>
                <w:sz w:val="28"/>
                <w:szCs w:val="28"/>
              </w:rPr>
            </w:pPr>
            <w:r>
              <w:rPr>
                <w:rFonts w:ascii="Tinos" w:hAnsi="Tinos" w:eastAsia="Tinos" w:cs="Tinos"/>
                <w:b/>
                <w:sz w:val="24"/>
                <w:szCs w:val="24"/>
                <w:lang w:eastAsia="en-US"/>
              </w:rPr>
              <w:t xml:space="preserve">№ п/п</w:t>
            </w:r>
            <w:r>
              <w:rPr>
                <w:rFonts w:ascii="Tinos" w:hAnsi="Tinos" w:eastAsia="Tinos" w:cs="Tinos"/>
                <w:b/>
                <w:sz w:val="28"/>
                <w:szCs w:val="28"/>
              </w:rPr>
            </w:r>
            <w:r>
              <w:rPr>
                <w:rFonts w:ascii="Tinos" w:hAnsi="Tinos" w:cs="Tinos"/>
                <w:b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09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b/>
                <w:sz w:val="28"/>
                <w:szCs w:val="28"/>
              </w:rPr>
            </w:pPr>
            <w:r>
              <w:rPr>
                <w:rFonts w:ascii="Tinos" w:hAnsi="Tinos" w:eastAsia="Tinos" w:cs="Tinos"/>
                <w:b/>
                <w:sz w:val="24"/>
                <w:szCs w:val="24"/>
                <w:lang w:eastAsia="en-US"/>
              </w:rPr>
              <w:t xml:space="preserve">Наименование мероприятий</w:t>
            </w:r>
            <w:r>
              <w:rPr>
                <w:rFonts w:ascii="Tinos" w:hAnsi="Tinos" w:eastAsia="Tinos" w:cs="Tinos"/>
                <w:b/>
                <w:sz w:val="28"/>
                <w:szCs w:val="28"/>
              </w:rPr>
            </w:r>
            <w:r>
              <w:rPr>
                <w:rFonts w:ascii="Tinos" w:hAnsi="Tinos" w:cs="Tinos"/>
                <w:b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b/>
                <w:sz w:val="28"/>
                <w:szCs w:val="28"/>
              </w:rPr>
            </w:pPr>
            <w:r>
              <w:rPr>
                <w:rFonts w:ascii="Tinos" w:hAnsi="Tinos" w:eastAsia="Tinos" w:cs="Tinos"/>
                <w:b/>
                <w:sz w:val="24"/>
                <w:szCs w:val="24"/>
                <w:lang w:eastAsia="en-US"/>
              </w:rPr>
              <w:t xml:space="preserve">Срок исполнения </w:t>
            </w:r>
            <w:r>
              <w:rPr>
                <w:rFonts w:ascii="Tinos" w:hAnsi="Tinos" w:eastAsia="Tinos" w:cs="Tinos"/>
                <w:b/>
                <w:sz w:val="28"/>
                <w:szCs w:val="28"/>
              </w:rPr>
            </w:r>
            <w:r>
              <w:rPr>
                <w:rFonts w:ascii="Tinos" w:hAnsi="Tinos" w:cs="Tinos"/>
                <w:b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b/>
                <w:sz w:val="28"/>
                <w:szCs w:val="28"/>
              </w:rPr>
            </w:pPr>
            <w:r>
              <w:rPr>
                <w:rFonts w:ascii="Tinos" w:hAnsi="Tinos" w:eastAsia="Tinos" w:cs="Tinos"/>
                <w:b/>
                <w:sz w:val="24"/>
                <w:szCs w:val="24"/>
                <w:lang w:eastAsia="en-US"/>
              </w:rPr>
              <w:t xml:space="preserve">Исполнители</w:t>
            </w:r>
            <w:r>
              <w:rPr>
                <w:rFonts w:ascii="Tinos" w:hAnsi="Tinos" w:eastAsia="Tinos" w:cs="Tinos"/>
                <w:b/>
                <w:sz w:val="28"/>
                <w:szCs w:val="28"/>
              </w:rPr>
            </w:r>
            <w:r>
              <w:rPr>
                <w:rFonts w:ascii="Tinos" w:hAnsi="Tinos" w:cs="Tinos"/>
                <w:b/>
                <w:sz w:val="28"/>
                <w:szCs w:val="28"/>
              </w:rPr>
            </w:r>
          </w:p>
        </w:tc>
      </w:tr>
      <w:tr>
        <w:tblPrEx/>
        <w:trPr>
          <w:trHeight w:val="284"/>
        </w:trPr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08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b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     </w:t>
            </w:r>
            <w:r>
              <w:rPr>
                <w:rFonts w:ascii="Tinos" w:hAnsi="Tinos" w:eastAsia="Tinos" w:cs="Tinos"/>
                <w:b/>
                <w:sz w:val="24"/>
                <w:szCs w:val="24"/>
                <w:lang w:eastAsia="en-US"/>
              </w:rPr>
              <w:t xml:space="preserve">I. Организационные мероприятия</w:t>
            </w:r>
            <w:r>
              <w:rPr>
                <w:rFonts w:ascii="Tinos" w:hAnsi="Tinos" w:eastAsia="Tinos" w:cs="Tinos"/>
                <w:b/>
                <w:sz w:val="28"/>
                <w:szCs w:val="28"/>
              </w:rPr>
            </w:r>
            <w:r>
              <w:rPr>
                <w:rFonts w:ascii="Tinos" w:hAnsi="Tinos" w:cs="Tinos"/>
                <w:b/>
                <w:sz w:val="28"/>
                <w:szCs w:val="28"/>
              </w:rPr>
            </w:r>
          </w:p>
        </w:tc>
      </w:tr>
      <w:tr>
        <w:tblPrEx/>
        <w:trPr>
          <w:trHeight w:val="88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1.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Распространение инструкций по противодействию терроризму и профилактике экстремизма среди населения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поквартально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Глава администрации, специалисты администрации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/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08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b/>
                <w:sz w:val="24"/>
                <w:szCs w:val="24"/>
                <w:lang w:eastAsia="en-US"/>
              </w:rPr>
              <w:t xml:space="preserve">II. Основные профилактические мероприятия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2.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Проведение проверок состояния антитеррористической защищенности объектов социально – 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жилищно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 культурной сферы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раз в год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по отдельному плану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Глава администрации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131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3.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  <w:p>
            <w:pPr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Организация проведения проверок подвалов, чердаков, пустующих зданий, на предмет установления незаконно находящихся на территории поселения людей и обнаружения элементов подготовки террористических акций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период предпразднич-ных дней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Глава администрации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212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tabs>
                <w:tab w:val="left" w:pos="142" w:leader="none"/>
              </w:tabs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4.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Уточнение перечня заброшенных зданий и помещений, расположенных на территории поселения. Своевременное информирование правоохранительных органов о фактах нахождения (проживания) на указанных объектах подозрительных лиц, предметов и вещей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ежеквартально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Глава администрации, специалисты администрации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85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5.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Проведение инструктажей руководителей и персонала учреждений здравоохранения, образования и культуры с целью усиления антитеррористической защищенности объектов социальной сферы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период предпразднич-ных дней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Глава администрации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70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6.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Проведение мониторинга экстремистских настроений в молодежной среде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 раз в полгода                 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Глава администрации, специалисты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119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7.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Организация и проведение проверки готовности сил и средств, предназначенных для ликвидации чрезвычайных ситуаций при возможных террористических актах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ежемесячно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Глава администрации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100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8.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color w:val="000000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Осуществление комплекса мер, направленных на усиление безопасности мест массового пребывания людей</w:t>
            </w:r>
            <w:r>
              <w:rPr>
                <w:rFonts w:ascii="Tinos" w:hAnsi="Tinos" w:eastAsia="Tinos" w:cs="Tinos"/>
                <w:color w:val="000000"/>
                <w:sz w:val="28"/>
                <w:szCs w:val="28"/>
              </w:rPr>
            </w:r>
            <w:r>
              <w:rPr>
                <w:rFonts w:ascii="Tinos" w:hAnsi="Tinos" w:cs="Tinos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период предпразднич-ных дней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Глава администрации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132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9.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Создание в МБОУ «СОШ с.Малотроицкое», поселенческой библиотеке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правовых уголков по антитеррористической тематике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Директор МБОУ «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СОШ с.Малотроицкое»,заведующая 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поселенческой библиотекой      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(по согласованию)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196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10.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Информирование правоохранительных органов, в целях предупреждения проявления терроризма, в т.ч. и в миграционной среде, о выявленных фактах наличия на территории поселения выходцах из Северокавказского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 региона, Украины 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и иных нестабильных регионов, прибывших на территорию Малотроицкого  сельского поселения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Глава администрации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136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11.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Информирование граждан поселения об изменениях в действующем законодательстве в части 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регистрационного учета граждан РФ, а также иностранных граждан и лиц без гражданства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Специалисты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администрации , </w:t>
            </w:r>
            <w:r>
              <w:rPr>
                <w:rFonts w:ascii="Tinos" w:hAnsi="Tinos" w:eastAsia="Tinos" w:cs="Tinos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nos" w:hAnsi="Tinos" w:cs="Tinos"/>
                <w:sz w:val="24"/>
                <w:szCs w:val="24"/>
                <w:highlight w:val="none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4"/>
                <w:szCs w:val="24"/>
                <w:highlight w:val="none"/>
                <w:lang w:eastAsia="en-US"/>
              </w:rPr>
              <w:t xml:space="preserve">специалисты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УФМС России по Белгородской 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области в Чернянском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районе                      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(по согласованию)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/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08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b/>
                <w:sz w:val="24"/>
                <w:szCs w:val="24"/>
                <w:lang w:eastAsia="en-US"/>
              </w:rPr>
              <w:t xml:space="preserve">        III. Основные информационно - просветительские мероприятия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150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12.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vMerge w:val="restart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Информационный час «Скажи террору – НЕТ», посвященный дню солидарности в борьбе с терроризмом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vMerge w:val="restart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сентябрь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Merge w:val="restart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Директор МБОУ «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СОШ с.Малотроицкое»,заведующая 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поселенческой библиотекой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(по согласованию)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150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13.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color w:val="000000"/>
                <w:sz w:val="24"/>
                <w:szCs w:val="24"/>
                <w:lang w:eastAsia="en-US"/>
              </w:rPr>
              <w:t xml:space="preserve">Проведение тематической недели по профилактике терроризма и экстремизма, посвященной Международному Дню толерантности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ноябрь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Директор МБОУ «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СОШ с.Малотроицкое»,заведующая </w:t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поселенческой библиотекой      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(по согласованию)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  <w:tr>
        <w:tblPrEx/>
        <w:trPr>
          <w:trHeight w:val="171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14.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3" w:type="dxa"/>
            <w:textDirection w:val="lrTb"/>
            <w:noWrap w:val="false"/>
          </w:tcPr>
          <w:p>
            <w:pPr>
              <w:jc w:val="both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Организация в местах, специально отведенных для обнародования, рубрики </w:t>
            </w:r>
            <w:r>
              <w:rPr>
                <w:rFonts w:ascii="Tinos" w:hAnsi="Tinos" w:eastAsia="Tinos" w:cs="Tinos"/>
                <w:color w:val="000000"/>
                <w:sz w:val="24"/>
                <w:szCs w:val="24"/>
                <w:lang w:eastAsia="en-US"/>
              </w:rPr>
              <w:t xml:space="preserve">по вопросам предупреждения террористических актов и противодействия терроризму, соблюдения правил поведения в чрезвычайных ситуациях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3" w:type="dxa"/>
            <w:textDirection w:val="lrTb"/>
            <w:noWrap w:val="false"/>
          </w:tcPr>
          <w:p>
            <w:pPr>
              <w:jc w:val="center"/>
              <w:spacing w:after="200"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Специалисты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  <w:p>
            <w:pPr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4"/>
                <w:szCs w:val="24"/>
                <w:lang w:eastAsia="en-US"/>
              </w:rPr>
              <w:t xml:space="preserve">администрации </w:t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  <w:p>
            <w:pPr>
              <w:spacing w:line="240" w:lineRule="auto"/>
              <w:rPr>
                <w:rFonts w:ascii="Tinos" w:hAnsi="Tinos" w:cs="Tinos"/>
                <w:sz w:val="28"/>
                <w:szCs w:val="28"/>
              </w:rPr>
            </w:pP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eastAsia="Tinos" w:cs="Tinos"/>
                <w:sz w:val="28"/>
                <w:szCs w:val="28"/>
              </w:rPr>
            </w:r>
            <w:r>
              <w:rPr>
                <w:rFonts w:ascii="Tinos" w:hAnsi="Tinos" w:cs="Tinos"/>
                <w:sz w:val="28"/>
                <w:szCs w:val="28"/>
              </w:rPr>
            </w:r>
          </w:p>
        </w:tc>
      </w:tr>
    </w:tbl>
    <w:p>
      <w:pPr>
        <w:spacing w:line="240" w:lineRule="auto"/>
        <w:rPr>
          <w:rFonts w:ascii="Tinos" w:hAnsi="Tinos" w:cs="Tinos"/>
        </w:rPr>
      </w:pPr>
      <w:r>
        <w:rPr>
          <w:rFonts w:ascii="Tinos" w:hAnsi="Tinos" w:eastAsia="Tinos" w:cs="Tinos"/>
        </w:rPr>
      </w:r>
      <w:r>
        <w:rPr>
          <w:rFonts w:ascii="Tinos" w:hAnsi="Tinos" w:eastAsia="Tinos" w:cs="Tinos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nos">
    <w:panose1 w:val="02020603050405020304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link w:val="68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link w:val="684"/>
    <w:uiPriority w:val="35"/>
    <w:rPr>
      <w:b/>
      <w:bCs/>
      <w:color w:val="4f81bd" w:themeColor="accent1"/>
      <w:sz w:val="18"/>
      <w:szCs w:val="18"/>
    </w:rPr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  <w:style w:type="character" w:styleId="836" w:customStyle="1">
    <w:name w:val="Font Style20"/>
    <w:uiPriority w:val="99"/>
    <w:rPr>
      <w:rFonts w:ascii="Times New Roman" w:hAnsi="Times New Roman" w:cs="Times New Roman"/>
      <w:sz w:val="28"/>
      <w:szCs w:val="28"/>
    </w:rPr>
  </w:style>
  <w:style w:type="paragraph" w:styleId="837" w:customStyle="1">
    <w:name w:val="Без интервала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Р7-Офис/2025.2.1.801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user</cp:lastModifiedBy>
  <cp:revision>2</cp:revision>
  <dcterms:modified xsi:type="dcterms:W3CDTF">2025-06-24T08:10:46Z</dcterms:modified>
</cp:coreProperties>
</file>