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6"/>
        <w:ind w:left="0"/>
        <w:jc w:val="center"/>
        <w:spacing w:line="240" w:lineRule="auto"/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БЕЛГОРОДСКАЯ ОБЛАСТЬ</w:t>
      </w:r>
      <w:r>
        <w:rPr>
          <w:color w:val="000000" w:themeColor="text1"/>
        </w:rPr>
        <w:t xml:space="preserve">                                                                                                   </w:t>
      </w:r>
      <w:r/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ЧЕРНЯНСКИЙ РАЙОН</w:t>
      </w:r>
      <w:r/>
      <w:r/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5279187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533397" cy="6476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highlight w:val="none"/>
        </w:rPr>
        <w:t xml:space="preserve">МАЛОТРОИЦКОГО СЕЛЬСКОГО ПОСЕЛЕНИЯ </w:t>
      </w:r>
      <w:r/>
      <w:r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highlight w:val="none"/>
        </w:rPr>
        <w:t xml:space="preserve">МУНИЦИПАЛЬНОГО РАЙОНА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highlight w:val="none"/>
        </w:rPr>
        <w:t xml:space="preserve">"ЧЕРНЯНСКИЙ РАЙОН"                       </w:t>
      </w:r>
      <w:r/>
      <w:r/>
      <w:r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highlight w:val="none"/>
        </w:rPr>
        <w:t xml:space="preserve">БЕЛГОРОДСКОЙ ОБЛАСТИ</w:t>
      </w:r>
      <w:r/>
      <w:r/>
      <w:r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highlight w:val="none"/>
        </w:rPr>
      </w:r>
      <w:r/>
      <w:r/>
    </w:p>
    <w:p>
      <w:pPr>
        <w:jc w:val="center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highlight w:val="none"/>
        </w:rPr>
      </w:r>
    </w:p>
    <w:p>
      <w:pPr>
        <w:jc w:val="center"/>
        <w:spacing w:line="276" w:lineRule="auto"/>
        <w:shd w:val="clear" w:color="auto" w:fill="ffffff"/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</w:rPr>
        <w:t xml:space="preserve">П О С Т А Н О В Л Е Н И Е</w:t>
      </w:r>
      <w:r/>
    </w:p>
    <w:p>
      <w:pPr>
        <w:jc w:val="center"/>
        <w:spacing w:line="276" w:lineRule="auto"/>
        <w:shd w:val="clear" w:color="auto" w:fill="ffffff"/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  <w:highlight w:val="none"/>
        </w:rPr>
        <w:t xml:space="preserve">с.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  <w:highlight w:val="non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  <w:highlight w:val="none"/>
        </w:rPr>
        <w:t xml:space="preserve">Малотроицкое</w:t>
      </w:r>
      <w:r/>
    </w:p>
    <w:p>
      <w:pPr>
        <w:ind w:left="0" w:right="0" w:firstLine="0"/>
        <w:jc w:val="left"/>
        <w:shd w:val="clear" w:color="auto" w:fill="ffffff"/>
      </w:pPr>
      <w:r>
        <w:rPr>
          <w:b/>
          <w:sz w:val="27"/>
          <w:szCs w:val="27"/>
          <w:highlight w:val="none"/>
        </w:rPr>
      </w:r>
      <w:r/>
    </w:p>
    <w:p>
      <w:pPr>
        <w:ind w:left="0" w:right="0" w:firstLine="0"/>
        <w:shd w:val="clear" w:color="auto" w:fill="ffffff"/>
        <w:rPr>
          <w:rFonts w:ascii="Tinos" w:hAnsi="Tinos" w:eastAsia="Tinos" w:cs="Tinos"/>
          <w:b/>
          <w:bCs/>
          <w:color w:val="000000"/>
          <w:sz w:val="28"/>
          <w:szCs w:val="28"/>
          <w:highlight w:val="none"/>
        </w:rPr>
      </w:pPr>
      <w:r>
        <w:rPr>
          <w:rFonts w:ascii="Tinos" w:hAnsi="Tinos" w:eastAsia="Tinos" w:cs="Tinos"/>
          <w:b/>
          <w:sz w:val="28"/>
          <w:szCs w:val="27"/>
          <w:highlight w:val="none"/>
        </w:rPr>
        <w:t xml:space="preserve">"20" января </w:t>
      </w:r>
      <w:r>
        <w:rPr>
          <w:rFonts w:ascii="Tinos" w:hAnsi="Tinos" w:eastAsia="Tinos" w:cs="Tinos"/>
          <w:b/>
          <w:color w:val="000000"/>
          <w:sz w:val="28"/>
          <w:szCs w:val="27"/>
          <w:highlight w:val="none"/>
        </w:rPr>
        <w:t xml:space="preserve">2025 г. </w:t>
        <w:tab/>
        <w:tab/>
        <w:tab/>
        <w:tab/>
        <w:tab/>
        <w:tab/>
        <w:tab/>
        <w:tab/>
        <w:tab/>
        <w:t xml:space="preserve">    № 1</w:t>
      </w:r>
      <w:r>
        <w:rPr>
          <w:rFonts w:ascii="Tinos" w:hAnsi="Tinos" w:eastAsia="Tinos" w:cs="Tinos"/>
        </w:rPr>
      </w:r>
      <w:r>
        <w:rPr>
          <w:rFonts w:ascii="Tinos" w:hAnsi="Tinos" w:eastAsia="Tinos" w:cs="Tinos"/>
          <w:b/>
          <w:sz w:val="28"/>
          <w:szCs w:val="28"/>
          <w:lang w:val="en-US" w:eastAsia="en-US" w:bidi="en-US"/>
        </w:rPr>
      </w:r>
      <w:r>
        <w:rPr>
          <w:rFonts w:ascii="Tinos" w:hAnsi="Tinos" w:eastAsia="Tinos" w:cs="Tinos"/>
          <w:b/>
          <w:bCs/>
          <w:sz w:val="28"/>
          <w:szCs w:val="28"/>
          <w:lang w:val="en-US" w:eastAsia="en-US" w:bidi="en-US"/>
        </w:rPr>
      </w: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</w:rPr>
      </w:r>
    </w:p>
    <w:p>
      <w:pPr>
        <w:ind w:left="0" w:right="0" w:firstLine="0"/>
        <w:shd w:val="clear" w:color="auto" w:fill="ffffff"/>
        <w:rPr>
          <w:rFonts w:ascii="Tinos" w:hAnsi="Tinos" w:cs="Tinos"/>
        </w:rPr>
      </w:pPr>
      <w:r>
        <w:rPr>
          <w:rFonts w:ascii="Tinos" w:hAnsi="Tinos" w:eastAsia="Tinos" w:cs="Tinos"/>
          <w:b/>
          <w:color w:val="000000"/>
          <w:sz w:val="28"/>
          <w:szCs w:val="27"/>
          <w:highlight w:val="none"/>
        </w:rPr>
      </w:r>
      <w:r>
        <w:rPr>
          <w:rFonts w:ascii="Tinos" w:hAnsi="Tinos" w:eastAsia="Tinos" w:cs="Tinos"/>
          <w:b/>
          <w:color w:val="000000"/>
          <w:sz w:val="28"/>
          <w:szCs w:val="27"/>
          <w:highlight w:val="none"/>
        </w:rPr>
      </w:r>
    </w:p>
    <w:p>
      <w:pPr>
        <w:pStyle w:val="832"/>
        <w:jc w:val="center"/>
        <w:tabs>
          <w:tab w:val="center" w:pos="4677" w:leader="none"/>
        </w:tabs>
        <w:rPr>
          <w:rFonts w:ascii="Tinos" w:hAnsi="Tinos" w:cs="Tinos"/>
          <w:b/>
          <w:sz w:val="28"/>
          <w:szCs w:val="28"/>
        </w:rPr>
      </w:pPr>
      <w:r>
        <w:rPr>
          <w:rFonts w:ascii="Tinos" w:hAnsi="Tinos" w:eastAsia="Tinos" w:cs="Tinos"/>
          <w:b/>
          <w:sz w:val="28"/>
          <w:szCs w:val="28"/>
        </w:rPr>
        <w:t xml:space="preserve">Об утверждении плана</w:t>
      </w:r>
      <w:r>
        <w:rPr>
          <w:rFonts w:ascii="Tinos" w:hAnsi="Tinos" w:eastAsia="Tinos" w:cs="Tinos"/>
          <w:b/>
          <w:sz w:val="28"/>
          <w:szCs w:val="28"/>
        </w:rPr>
        <w:t xml:space="preserve">  работы администрации                                </w:t>
      </w:r>
      <w:r>
        <w:rPr>
          <w:rFonts w:ascii="Tinos" w:hAnsi="Tinos" w:eastAsia="Tinos" w:cs="Tinos"/>
          <w:b/>
          <w:sz w:val="28"/>
          <w:szCs w:val="28"/>
        </w:rPr>
      </w:r>
      <w:r>
        <w:rPr>
          <w:rFonts w:ascii="Tinos" w:hAnsi="Tinos" w:cs="Tinos"/>
          <w:b/>
          <w:sz w:val="28"/>
          <w:szCs w:val="28"/>
        </w:rPr>
      </w:r>
      <w:r>
        <w:rPr>
          <w:rFonts w:ascii="Tinos" w:hAnsi="Tinos" w:eastAsia="Tinos" w:cs="Tinos"/>
          <w:b/>
          <w:sz w:val="28"/>
          <w:szCs w:val="28"/>
        </w:rPr>
        <w:t xml:space="preserve">Малотроицкого  сельского поселения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муниципального района                 «Чернянский район»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Белгородской области</w:t>
      </w:r>
      <w:r>
        <w:rPr>
          <w:rFonts w:ascii="Tinos" w:hAnsi="Tinos" w:eastAsia="Tinos" w:cs="Tinos"/>
          <w:b/>
          <w:sz w:val="28"/>
          <w:szCs w:val="28"/>
        </w:rPr>
        <w:t xml:space="preserve"> по координации                                              </w:t>
      </w:r>
      <w:r>
        <w:rPr>
          <w:rFonts w:ascii="Tinos" w:hAnsi="Tinos" w:eastAsia="Tinos" w:cs="Tinos"/>
          <w:b/>
          <w:sz w:val="28"/>
          <w:szCs w:val="28"/>
        </w:rPr>
      </w:r>
      <w:r>
        <w:rPr>
          <w:rFonts w:ascii="Tinos" w:hAnsi="Tinos" w:cs="Tinos"/>
          <w:b/>
          <w:sz w:val="28"/>
          <w:szCs w:val="28"/>
        </w:rPr>
      </w:r>
      <w:r>
        <w:rPr>
          <w:rFonts w:ascii="Tinos" w:hAnsi="Tinos" w:cs="Tinos"/>
          <w:b/>
          <w:sz w:val="28"/>
          <w:szCs w:val="28"/>
        </w:rPr>
      </w:r>
      <w:r>
        <w:rPr>
          <w:rFonts w:ascii="Tinos" w:hAnsi="Tinos" w:eastAsia="Tinos" w:cs="Tinos"/>
          <w:b/>
          <w:sz w:val="28"/>
          <w:szCs w:val="28"/>
        </w:rPr>
        <w:t xml:space="preserve"> </w:t>
      </w:r>
      <w:r>
        <w:rPr>
          <w:rFonts w:ascii="Tinos" w:hAnsi="Tinos" w:eastAsia="Tinos" w:cs="Tinos"/>
          <w:b/>
          <w:sz w:val="28"/>
          <w:szCs w:val="28"/>
        </w:rPr>
        <w:t xml:space="preserve">работы по противодействию коррупции на 2025</w:t>
      </w:r>
      <w:r>
        <w:rPr>
          <w:rFonts w:ascii="Tinos" w:hAnsi="Tinos" w:eastAsia="Tinos" w:cs="Tinos"/>
          <w:b/>
          <w:sz w:val="28"/>
          <w:szCs w:val="28"/>
        </w:rPr>
        <w:t xml:space="preserve"> год</w:t>
      </w:r>
      <w:r>
        <w:rPr>
          <w:rFonts w:ascii="Tinos" w:hAnsi="Tinos" w:eastAsia="Tinos" w:cs="Tinos"/>
          <w:b/>
          <w:sz w:val="28"/>
          <w:szCs w:val="28"/>
        </w:rPr>
      </w:r>
      <w:r>
        <w:rPr>
          <w:rFonts w:ascii="Tinos" w:hAnsi="Tinos" w:cs="Tinos"/>
          <w:b/>
          <w:sz w:val="28"/>
          <w:szCs w:val="28"/>
        </w:rPr>
      </w:r>
      <w:r>
        <w:rPr>
          <w:rFonts w:ascii="Tinos" w:hAnsi="Tinos" w:cs="Tinos"/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rFonts w:ascii="Tinos" w:hAnsi="Tinos" w:cs="Tinos"/>
          <w:b/>
          <w:sz w:val="28"/>
          <w:szCs w:val="28"/>
        </w:rPr>
      </w:r>
    </w:p>
    <w:p>
      <w:pPr>
        <w:pStyle w:val="832"/>
        <w:tabs>
          <w:tab w:val="center" w:pos="4677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5"/>
        <w:ind w:firstLine="0"/>
        <w:jc w:val="both"/>
        <w:rPr>
          <w:rFonts w:ascii="Tinos" w:hAnsi="Tinos" w:cs="Tinos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>
        <w:rPr>
          <w:rFonts w:ascii="Tinos" w:hAnsi="Tinos" w:eastAsia="Tinos" w:cs="Tinos"/>
          <w:sz w:val="28"/>
          <w:szCs w:val="28"/>
          <w:lang w:val="ru-RU"/>
        </w:rPr>
        <w:t xml:space="preserve"> В соответствии с пунктом 33 части 1 статьи 15 Ф</w:t>
      </w:r>
      <w:r>
        <w:rPr>
          <w:rFonts w:ascii="Tinos" w:hAnsi="Tinos" w:eastAsia="Tinos" w:cs="Tinos"/>
          <w:sz w:val="28"/>
          <w:szCs w:val="28"/>
          <w:lang w:val="ru-RU"/>
        </w:rPr>
        <w:t xml:space="preserve">едерального закона от 06.10.2003 г.</w:t>
      </w:r>
      <w:r>
        <w:rPr>
          <w:rFonts w:ascii="Tinos" w:hAnsi="Tinos" w:eastAsia="Tinos" w:cs="Tinos"/>
          <w:sz w:val="28"/>
          <w:szCs w:val="28"/>
          <w:lang w:val="ru-RU"/>
        </w:rPr>
        <w:t xml:space="preserve"> № 131-ФЗ «Об общих принципах организации местного самоуправления в Российской Федерации», Федеральным законом                            от 25.12.2008 г. № 273-ФЗ «О противодействии коррупции», в целях совершенствования мер по противодействию коррупции в </w:t>
      </w:r>
      <w:r>
        <w:rPr>
          <w:rFonts w:ascii="Tinos" w:hAnsi="Tinos" w:eastAsia="Tinos" w:cs="Tinos"/>
          <w:sz w:val="28"/>
          <w:szCs w:val="28"/>
          <w:lang w:val="ru-RU"/>
        </w:rPr>
        <w:t xml:space="preserve">органах местного самоуправления Малотроицкого сельского поселения, администрация Малотроицкого сельского поселения </w:t>
      </w:r>
      <w:r>
        <w:rPr>
          <w:rFonts w:ascii="Tinos" w:hAnsi="Tinos" w:eastAsia="Tinos" w:cs="Tinos"/>
          <w:b/>
          <w:bCs/>
          <w:sz w:val="28"/>
          <w:szCs w:val="28"/>
          <w:lang w:val="ru-RU"/>
        </w:rPr>
        <w:t xml:space="preserve">постановляет</w:t>
      </w:r>
      <w:r>
        <w:rPr>
          <w:rFonts w:ascii="Tinos" w:hAnsi="Tinos" w:eastAsia="Tinos" w:cs="Tinos"/>
          <w:sz w:val="28"/>
          <w:szCs w:val="28"/>
          <w:lang w:val="ru-RU"/>
        </w:rPr>
        <w:t xml:space="preserve"> </w:t>
      </w:r>
      <w:r>
        <w:rPr>
          <w:rFonts w:ascii="Tinos" w:hAnsi="Tinos" w:eastAsia="Tinos" w:cs="Tinos"/>
          <w:b/>
          <w:bCs/>
          <w:sz w:val="28"/>
          <w:szCs w:val="28"/>
          <w:lang w:val="ru-RU"/>
        </w:rPr>
        <w:t xml:space="preserve">:</w:t>
      </w:r>
      <w:r>
        <w:rPr>
          <w:rFonts w:ascii="Tinos" w:hAnsi="Tinos" w:eastAsia="Tinos" w:cs="Tinos"/>
        </w:rPr>
      </w:r>
    </w:p>
    <w:p>
      <w:pPr>
        <w:pStyle w:val="835"/>
        <w:ind w:firstLine="567"/>
        <w:jc w:val="both"/>
        <w:rPr>
          <w:rFonts w:ascii="Tinos" w:hAnsi="Tinos" w:cs="Tinos"/>
        </w:rPr>
      </w:pPr>
      <w:r>
        <w:rPr>
          <w:rFonts w:ascii="Tinos" w:hAnsi="Tinos" w:eastAsia="Tinos" w:cs="Tinos"/>
          <w:sz w:val="28"/>
          <w:szCs w:val="28"/>
        </w:rPr>
        <w:t xml:space="preserve">1. Утвердить План мероприятий по противодействию коррупции   в администрации </w:t>
      </w:r>
      <w:r>
        <w:rPr>
          <w:rFonts w:ascii="Tinos" w:hAnsi="Tinos" w:eastAsia="Tinos" w:cs="Tinos"/>
          <w:sz w:val="28"/>
          <w:szCs w:val="28"/>
        </w:rPr>
        <w:t xml:space="preserve">Малотроицкого сельского поселения на 202</w:t>
      </w:r>
      <w:r>
        <w:rPr>
          <w:rFonts w:ascii="Tinos" w:hAnsi="Tinos" w:eastAsia="Tinos" w:cs="Tinos"/>
          <w:sz w:val="28"/>
          <w:szCs w:val="28"/>
        </w:rPr>
        <w:t xml:space="preserve">5 год (прилагается).</w:t>
      </w:r>
      <w:r>
        <w:rPr>
          <w:rFonts w:ascii="Tinos" w:hAnsi="Tinos" w:eastAsia="Tinos" w:cs="Tinos"/>
        </w:rPr>
      </w:r>
    </w:p>
    <w:p>
      <w:pPr>
        <w:pStyle w:val="835"/>
        <w:ind w:firstLine="567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</w:rPr>
        <w:t xml:space="preserve">2. Обеспечить выполнение основных мероприятий плана в установленные сроки. 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pStyle w:val="835"/>
        <w:ind w:firstLine="567"/>
        <w:jc w:val="both"/>
        <w:rPr>
          <w:rFonts w:ascii="Tinos" w:hAnsi="Tinos" w:cs="Tinos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3. Ответственность </w:t>
      </w:r>
      <w:r>
        <w:rPr>
          <w:rFonts w:ascii="Tinos" w:hAnsi="Tinos" w:eastAsia="Tinos" w:cs="Tinos"/>
          <w:sz w:val="28"/>
          <w:szCs w:val="28"/>
        </w:rPr>
        <w:t xml:space="preserve">за предоставление информации о реализации мероприятий  возложить на главного специалиста -управляющую делами администрации Малотроицкого сельского поселения Шевцову Т.Н.</w:t>
      </w:r>
      <w:r>
        <w:rPr>
          <w:rFonts w:ascii="Tinos" w:hAnsi="Tinos" w:eastAsia="Tinos" w:cs="Tinos"/>
        </w:rPr>
      </w:r>
    </w:p>
    <w:p>
      <w:pPr>
        <w:pStyle w:val="835"/>
        <w:ind w:firstLine="567"/>
        <w:jc w:val="both"/>
        <w:rPr>
          <w:rFonts w:ascii="Tinos" w:hAnsi="Tinos" w:cs="Tinos"/>
        </w:rPr>
      </w:pPr>
      <w:r>
        <w:rPr>
          <w:rFonts w:ascii="Tinos" w:hAnsi="Tinos" w:eastAsia="Tinos" w:cs="Tinos"/>
          <w:sz w:val="28"/>
          <w:szCs w:val="28"/>
        </w:rPr>
        <w:t xml:space="preserve">4. Настоящее </w:t>
      </w:r>
      <w:r>
        <w:rPr>
          <w:rFonts w:ascii="Tinos" w:hAnsi="Tinos" w:eastAsia="Tinos" w:cs="Tinos"/>
          <w:sz w:val="28"/>
          <w:szCs w:val="28"/>
        </w:rPr>
        <w:t xml:space="preserve">постановление обнародовать в порядке, установленном Уставом </w:t>
      </w:r>
      <w:r>
        <w:rPr>
          <w:rFonts w:ascii="Tinos" w:hAnsi="Tinos" w:eastAsia="Tinos" w:cs="Tinos"/>
          <w:sz w:val="28"/>
          <w:szCs w:val="28"/>
        </w:rPr>
        <w:t xml:space="preserve">Малотроицкого сельского поселения и разместить на официальном сайте органов местного самоуправления </w:t>
      </w:r>
      <w:r>
        <w:rPr>
          <w:rFonts w:ascii="Tinos" w:hAnsi="Tinos" w:eastAsia="Tinos" w:cs="Tinos"/>
          <w:sz w:val="28"/>
          <w:szCs w:val="28"/>
        </w:rPr>
        <w:t xml:space="preserve">Малотроицкого сельского поселения в сети Интернет 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(адрес сайта: </w:t>
      </w:r>
      <w:r>
        <w:rPr>
          <w:rFonts w:ascii="Tinos" w:hAnsi="Tinos" w:eastAsia="Tinos" w:cs="Tinos"/>
          <w:sz w:val="28"/>
          <w:szCs w:val="28"/>
        </w:rPr>
        <w:t xml:space="preserve">https://malotroiczkoe-r31.gosweb.gosuslugi.ru</w:t>
      </w:r>
      <w:r>
        <w:rPr>
          <w:rFonts w:ascii="Tinos" w:hAnsi="Tinos" w:eastAsia="Tinos" w:cs="Tinos"/>
          <w:sz w:val="28"/>
        </w:rPr>
        <w:t xml:space="preserve">)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Style w:val="838"/>
          <w:rFonts w:ascii="Tinos" w:hAnsi="Tinos" w:eastAsia="Tinos" w:cs="Tinos"/>
        </w:rPr>
        <w:t xml:space="preserve"> </w:t>
      </w:r>
      <w:r>
        <w:rPr>
          <w:rFonts w:ascii="Tinos" w:hAnsi="Tinos" w:eastAsia="Tinos" w:cs="Tinos"/>
        </w:rPr>
      </w:r>
    </w:p>
    <w:p>
      <w:pPr>
        <w:pStyle w:val="835"/>
        <w:ind w:firstLine="567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</w:rPr>
        <w:t xml:space="preserve">5. Контроль исполнения настоящего постановления оставляю за собой.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pStyle w:val="832"/>
        <w:jc w:val="both"/>
        <w:shd w:val="clear" w:color="auto" w:fill="ffffff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    </w:t>
      </w:r>
      <w:r>
        <w:rPr>
          <w:rFonts w:ascii="Tinos" w:hAnsi="Tinos" w:eastAsia="Tinos" w:cs="Tinos"/>
          <w:color w:val="000000"/>
          <w:sz w:val="28"/>
          <w:szCs w:val="28"/>
        </w:rPr>
      </w:r>
      <w:r>
        <w:rPr>
          <w:rFonts w:ascii="Tinos" w:hAnsi="Tinos" w:cs="Tinos"/>
          <w:color w:val="000000"/>
          <w:sz w:val="28"/>
          <w:szCs w:val="28"/>
        </w:rPr>
      </w:r>
    </w:p>
    <w:p>
      <w:pPr>
        <w:pStyle w:val="83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39"/>
        <w:jc w:val="both"/>
        <w:rPr>
          <w:rFonts w:ascii="Tinos" w:hAnsi="Tinos" w:cs="Tinos"/>
          <w:b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  </w:t>
      </w:r>
      <w:r>
        <w:rPr>
          <w:rFonts w:ascii="Tinos" w:hAnsi="Tinos" w:eastAsia="Tinos" w:cs="Tinos"/>
          <w:b/>
          <w:sz w:val="28"/>
          <w:szCs w:val="28"/>
        </w:rPr>
        <w:t xml:space="preserve">Глава администрации</w:t>
      </w:r>
      <w:r>
        <w:rPr>
          <w:rFonts w:ascii="Tinos" w:hAnsi="Tinos" w:eastAsia="Tinos" w:cs="Tinos"/>
          <w:b/>
          <w:sz w:val="28"/>
          <w:szCs w:val="28"/>
        </w:rPr>
      </w:r>
      <w:r>
        <w:rPr>
          <w:rFonts w:ascii="Tinos" w:hAnsi="Tinos" w:cs="Tinos"/>
          <w:b/>
          <w:sz w:val="28"/>
          <w:szCs w:val="28"/>
        </w:rPr>
      </w:r>
    </w:p>
    <w:p>
      <w:pPr>
        <w:pStyle w:val="839"/>
        <w:jc w:val="both"/>
        <w:rPr>
          <w:rFonts w:ascii="Tinos" w:hAnsi="Tinos" w:cs="Tinos"/>
          <w:b/>
          <w:sz w:val="28"/>
          <w:szCs w:val="28"/>
        </w:rPr>
      </w:pPr>
      <w:r>
        <w:rPr>
          <w:rFonts w:ascii="Tinos" w:hAnsi="Tinos" w:eastAsia="Tinos" w:cs="Tinos"/>
          <w:b/>
          <w:sz w:val="28"/>
          <w:szCs w:val="28"/>
        </w:rPr>
        <w:t xml:space="preserve">       </w:t>
      </w:r>
      <w:r>
        <w:rPr>
          <w:rFonts w:ascii="Tinos" w:hAnsi="Tinos" w:eastAsia="Tinos" w:cs="Tinos"/>
          <w:b/>
          <w:sz w:val="28"/>
          <w:szCs w:val="28"/>
        </w:rPr>
        <w:t xml:space="preserve">Малотроицкого</w:t>
      </w:r>
      <w:r>
        <w:rPr>
          <w:rFonts w:ascii="Tinos" w:hAnsi="Tinos" w:eastAsia="Tinos" w:cs="Tinos"/>
          <w:b/>
          <w:sz w:val="28"/>
          <w:szCs w:val="28"/>
        </w:rPr>
      </w:r>
      <w:r>
        <w:rPr>
          <w:rFonts w:ascii="Tinos" w:hAnsi="Tinos" w:cs="Tinos"/>
          <w:b/>
          <w:sz w:val="28"/>
          <w:szCs w:val="28"/>
        </w:rPr>
      </w:r>
    </w:p>
    <w:p>
      <w:pPr>
        <w:pStyle w:val="839"/>
        <w:jc w:val="both"/>
        <w:rPr>
          <w:rFonts w:ascii="Tinos" w:hAnsi="Tinos" w:cs="Tinos"/>
          <w:b/>
          <w:sz w:val="28"/>
          <w:szCs w:val="28"/>
        </w:rPr>
      </w:pPr>
      <w:r>
        <w:rPr>
          <w:rFonts w:ascii="Tinos" w:hAnsi="Tinos" w:eastAsia="Tinos" w:cs="Tinos"/>
          <w:b/>
          <w:sz w:val="28"/>
          <w:szCs w:val="28"/>
        </w:rPr>
        <w:t xml:space="preserve"> </w:t>
      </w:r>
      <w:r>
        <w:rPr>
          <w:rFonts w:ascii="Tinos" w:hAnsi="Tinos" w:eastAsia="Tinos" w:cs="Tinos"/>
          <w:b/>
          <w:sz w:val="28"/>
          <w:szCs w:val="28"/>
        </w:rPr>
        <w:t xml:space="preserve">сельского     поселения                                                           В.А. Нечепуренко</w:t>
      </w:r>
      <w:r>
        <w:rPr>
          <w:rFonts w:ascii="Tinos" w:hAnsi="Tinos" w:eastAsia="Tinos" w:cs="Tinos"/>
          <w:b/>
          <w:sz w:val="28"/>
          <w:szCs w:val="28"/>
        </w:rPr>
      </w:r>
      <w:r>
        <w:rPr>
          <w:rFonts w:ascii="Tinos" w:hAnsi="Tinos" w:cs="Tinos"/>
          <w:b/>
          <w:sz w:val="28"/>
          <w:szCs w:val="28"/>
        </w:rPr>
      </w:r>
    </w:p>
    <w:p>
      <w:pPr>
        <w:pStyle w:val="839"/>
        <w:jc w:val="both"/>
        <w:rPr>
          <w:rFonts w:ascii="Tinos" w:hAnsi="Tinos" w:cs="Tinos"/>
          <w:b/>
          <w:sz w:val="28"/>
          <w:szCs w:val="28"/>
        </w:rPr>
      </w:pPr>
      <w:r>
        <w:rPr>
          <w:rFonts w:ascii="Tinos" w:hAnsi="Tinos" w:eastAsia="Tinos" w:cs="Tinos"/>
          <w:b/>
          <w:sz w:val="28"/>
          <w:szCs w:val="28"/>
        </w:rPr>
      </w:r>
      <w:r>
        <w:rPr>
          <w:rFonts w:ascii="Tinos" w:hAnsi="Tinos" w:eastAsia="Tinos" w:cs="Tinos"/>
          <w:b/>
          <w:sz w:val="28"/>
          <w:szCs w:val="28"/>
        </w:rPr>
      </w:r>
      <w:r>
        <w:rPr>
          <w:rFonts w:ascii="Tinos" w:hAnsi="Tinos" w:cs="Tinos"/>
          <w:b/>
          <w:sz w:val="28"/>
          <w:szCs w:val="28"/>
        </w:rPr>
      </w:r>
    </w:p>
    <w:p>
      <w:pPr>
        <w:pStyle w:val="839"/>
        <w:jc w:val="both"/>
        <w:rPr>
          <w:rFonts w:ascii="Tinos" w:hAnsi="Tinos" w:cs="Tinos"/>
          <w:b/>
          <w:sz w:val="28"/>
          <w:szCs w:val="28"/>
        </w:rPr>
      </w:pPr>
      <w:r>
        <w:rPr>
          <w:rFonts w:ascii="Tinos" w:hAnsi="Tinos" w:eastAsia="Tinos" w:cs="Tinos"/>
          <w:b/>
          <w:sz w:val="28"/>
          <w:szCs w:val="28"/>
        </w:rPr>
      </w:r>
      <w:r>
        <w:rPr>
          <w:rFonts w:ascii="Tinos" w:hAnsi="Tinos" w:eastAsia="Tinos" w:cs="Tinos"/>
          <w:b/>
          <w:sz w:val="28"/>
          <w:szCs w:val="28"/>
        </w:rPr>
      </w:r>
      <w:r>
        <w:rPr>
          <w:rFonts w:ascii="Tinos" w:hAnsi="Tinos" w:cs="Tinos"/>
          <w:b/>
          <w:sz w:val="28"/>
          <w:szCs w:val="28"/>
        </w:rPr>
      </w:r>
    </w:p>
    <w:p>
      <w:pPr>
        <w:pStyle w:val="8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3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sz w:val="22"/>
          <w:szCs w:val="22"/>
        </w:rPr>
      </w:r>
    </w:p>
    <w:p>
      <w:pPr>
        <w:pStyle w:val="839"/>
        <w:jc w:val="right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</w:p>
    <w:p>
      <w:pPr>
        <w:pStyle w:val="839"/>
        <w:jc w:val="right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</w:p>
    <w:p>
      <w:pPr>
        <w:pStyle w:val="839"/>
        <w:jc w:val="right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</w:p>
    <w:p>
      <w:pPr>
        <w:pStyle w:val="839"/>
        <w:jc w:val="right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</w:p>
    <w:p>
      <w:pPr>
        <w:pStyle w:val="839"/>
        <w:jc w:val="right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</w:p>
    <w:p>
      <w:pPr>
        <w:pStyle w:val="839"/>
        <w:jc w:val="right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</w:p>
    <w:p>
      <w:pPr>
        <w:pStyle w:val="839"/>
        <w:jc w:val="right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</w:p>
    <w:p>
      <w:pPr>
        <w:pStyle w:val="839"/>
        <w:jc w:val="right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</w:p>
    <w:p>
      <w:pPr>
        <w:pStyle w:val="839"/>
        <w:jc w:val="right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</w:p>
    <w:p>
      <w:pPr>
        <w:pStyle w:val="839"/>
        <w:jc w:val="right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</w:p>
    <w:p>
      <w:pPr>
        <w:pStyle w:val="839"/>
        <w:jc w:val="right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</w:p>
    <w:p>
      <w:pPr>
        <w:pStyle w:val="839"/>
        <w:jc w:val="right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</w:p>
    <w:p>
      <w:pPr>
        <w:pStyle w:val="839"/>
        <w:jc w:val="right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</w:p>
    <w:p>
      <w:pPr>
        <w:pStyle w:val="839"/>
        <w:jc w:val="right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</w:p>
    <w:p>
      <w:pPr>
        <w:pStyle w:val="839"/>
        <w:jc w:val="right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</w:p>
    <w:p>
      <w:pPr>
        <w:pStyle w:val="839"/>
        <w:jc w:val="right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</w:p>
    <w:p>
      <w:pPr>
        <w:pStyle w:val="839"/>
        <w:jc w:val="right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</w:p>
    <w:p>
      <w:pPr>
        <w:pStyle w:val="839"/>
        <w:jc w:val="right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</w:p>
    <w:p>
      <w:pPr>
        <w:pStyle w:val="839"/>
        <w:jc w:val="right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</w:p>
    <w:p>
      <w:pPr>
        <w:pStyle w:val="839"/>
        <w:jc w:val="right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</w:p>
    <w:p>
      <w:pPr>
        <w:pStyle w:val="839"/>
        <w:jc w:val="right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</w:p>
    <w:p>
      <w:pPr>
        <w:pStyle w:val="839"/>
        <w:jc w:val="right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</w:p>
    <w:p>
      <w:pPr>
        <w:pStyle w:val="839"/>
        <w:jc w:val="right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</w:p>
    <w:p>
      <w:pPr>
        <w:pStyle w:val="839"/>
        <w:jc w:val="right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</w:p>
    <w:p>
      <w:pPr>
        <w:pStyle w:val="839"/>
        <w:jc w:val="right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</w:p>
    <w:p>
      <w:pPr>
        <w:pStyle w:val="839"/>
        <w:jc w:val="right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</w:p>
    <w:p>
      <w:pPr>
        <w:pStyle w:val="839"/>
        <w:jc w:val="right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</w:p>
    <w:p>
      <w:pPr>
        <w:pStyle w:val="839"/>
        <w:jc w:val="right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</w:p>
    <w:p>
      <w:pPr>
        <w:pStyle w:val="839"/>
        <w:jc w:val="right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</w:p>
    <w:p>
      <w:pPr>
        <w:pStyle w:val="839"/>
        <w:jc w:val="right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</w:p>
    <w:p>
      <w:pPr>
        <w:pStyle w:val="839"/>
        <w:jc w:val="right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</w:p>
    <w:p>
      <w:pPr>
        <w:pStyle w:val="839"/>
        <w:jc w:val="right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</w:p>
    <w:p>
      <w:pPr>
        <w:pStyle w:val="839"/>
        <w:jc w:val="right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</w:p>
    <w:p>
      <w:pPr>
        <w:pStyle w:val="839"/>
        <w:jc w:val="right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</w:p>
    <w:p>
      <w:pPr>
        <w:pStyle w:val="839"/>
        <w:jc w:val="right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</w:p>
    <w:p>
      <w:pPr>
        <w:pStyle w:val="839"/>
        <w:jc w:val="right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</w:p>
    <w:p>
      <w:pPr>
        <w:pStyle w:val="839"/>
        <w:jc w:val="right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</w:p>
    <w:p>
      <w:pPr>
        <w:pStyle w:val="839"/>
        <w:jc w:val="right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</w:p>
    <w:p>
      <w:pPr>
        <w:pStyle w:val="839"/>
        <w:jc w:val="right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</w:p>
    <w:p>
      <w:pPr>
        <w:pStyle w:val="839"/>
        <w:jc w:val="right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</w:p>
    <w:p>
      <w:pPr>
        <w:pStyle w:val="839"/>
        <w:jc w:val="right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</w:p>
    <w:p>
      <w:pPr>
        <w:pStyle w:val="839"/>
        <w:jc w:val="right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</w:p>
    <w:p>
      <w:pPr>
        <w:pStyle w:val="839"/>
        <w:jc w:val="right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</w:p>
    <w:p>
      <w:pPr>
        <w:pStyle w:val="839"/>
        <w:jc w:val="right"/>
        <w:rPr>
          <w:rFonts w:ascii="Tinos" w:hAnsi="Tinos" w:cs="Tinos"/>
          <w:sz w:val="22"/>
          <w:szCs w:val="22"/>
          <w:highlight w:val="none"/>
        </w:rPr>
      </w:pPr>
      <w:r>
        <w:rPr>
          <w:rFonts w:ascii="Tinos" w:hAnsi="Tinos" w:eastAsia="Tinos" w:cs="Tinos"/>
        </w:rPr>
      </w:r>
      <w:r>
        <w:rPr>
          <w:rFonts w:ascii="Tinos" w:hAnsi="Tinos" w:eastAsia="Tinos" w:cs="Tinos"/>
          <w:sz w:val="22"/>
          <w:szCs w:val="22"/>
        </w:rPr>
        <w:t xml:space="preserve">Приложение </w:t>
      </w:r>
      <w:r>
        <w:rPr>
          <w:rFonts w:ascii="Tinos" w:hAnsi="Tinos" w:eastAsia="Tinos" w:cs="Tinos"/>
          <w:sz w:val="22"/>
          <w:szCs w:val="22"/>
        </w:rPr>
      </w:r>
      <w:r>
        <w:rPr>
          <w:rFonts w:ascii="Tinos" w:hAnsi="Tinos" w:eastAsia="Tinos" w:cs="Tinos"/>
        </w:rPr>
      </w:r>
    </w:p>
    <w:p>
      <w:pPr>
        <w:pStyle w:val="839"/>
        <w:jc w:val="right"/>
        <w:tabs>
          <w:tab w:val="left" w:pos="6525" w:leader="none"/>
        </w:tabs>
        <w:rPr>
          <w:rFonts w:ascii="Tinos" w:hAnsi="Tinos" w:cs="Tinos"/>
          <w:sz w:val="22"/>
          <w:szCs w:val="22"/>
        </w:rPr>
      </w:pPr>
      <w:r>
        <w:rPr>
          <w:rFonts w:ascii="Tinos" w:hAnsi="Tinos" w:eastAsia="Tinos" w:cs="Tinos"/>
          <w:sz w:val="22"/>
          <w:szCs w:val="22"/>
        </w:rPr>
        <w:t xml:space="preserve">                                                                         </w:t>
      </w:r>
      <w:r>
        <w:rPr>
          <w:rFonts w:ascii="Tinos" w:hAnsi="Tinos" w:eastAsia="Tinos" w:cs="Tinos"/>
          <w:sz w:val="22"/>
          <w:szCs w:val="22"/>
        </w:rPr>
        <w:t xml:space="preserve">к постановлению администрации  </w:t>
      </w:r>
      <w:r>
        <w:rPr>
          <w:rFonts w:ascii="Tinos" w:hAnsi="Tinos" w:eastAsia="Tinos" w:cs="Tinos"/>
          <w:sz w:val="22"/>
          <w:szCs w:val="22"/>
        </w:rPr>
      </w:r>
      <w:r>
        <w:rPr>
          <w:rFonts w:ascii="Tinos" w:hAnsi="Tinos" w:cs="Tinos"/>
          <w:sz w:val="22"/>
          <w:szCs w:val="22"/>
        </w:rPr>
      </w:r>
    </w:p>
    <w:p>
      <w:pPr>
        <w:pStyle w:val="839"/>
        <w:jc w:val="right"/>
        <w:tabs>
          <w:tab w:val="left" w:pos="6525" w:leader="none"/>
        </w:tabs>
        <w:rPr>
          <w:rFonts w:ascii="Tinos" w:hAnsi="Tinos" w:cs="Tinos"/>
          <w:sz w:val="22"/>
          <w:szCs w:val="22"/>
        </w:rPr>
      </w:pPr>
      <w:r>
        <w:rPr>
          <w:rFonts w:ascii="Tinos" w:hAnsi="Tinos" w:eastAsia="Tinos" w:cs="Tinos"/>
          <w:sz w:val="22"/>
          <w:szCs w:val="22"/>
        </w:rPr>
        <w:t xml:space="preserve">                                                                         </w:t>
      </w:r>
      <w:r>
        <w:rPr>
          <w:rFonts w:ascii="Tinos" w:hAnsi="Tinos" w:eastAsia="Tinos" w:cs="Tinos"/>
          <w:sz w:val="22"/>
          <w:szCs w:val="22"/>
        </w:rPr>
        <w:t xml:space="preserve">Малотроицкого  сельского поселения </w:t>
      </w:r>
      <w:r>
        <w:rPr>
          <w:rFonts w:ascii="Tinos" w:hAnsi="Tinos" w:eastAsia="Tinos" w:cs="Tinos"/>
          <w:sz w:val="22"/>
          <w:szCs w:val="22"/>
        </w:rPr>
      </w:r>
      <w:r>
        <w:rPr>
          <w:rFonts w:ascii="Tinos" w:hAnsi="Tinos" w:cs="Tinos"/>
          <w:sz w:val="22"/>
          <w:szCs w:val="22"/>
        </w:rPr>
      </w:r>
    </w:p>
    <w:p>
      <w:pPr>
        <w:pStyle w:val="839"/>
        <w:jc w:val="right"/>
        <w:tabs>
          <w:tab w:val="left" w:pos="6525" w:leader="none"/>
        </w:tabs>
        <w:rPr>
          <w:rFonts w:ascii="Tinos" w:hAnsi="Tinos" w:cs="Tinos"/>
          <w:sz w:val="22"/>
          <w:szCs w:val="22"/>
        </w:rPr>
      </w:pPr>
      <w:r>
        <w:rPr>
          <w:rFonts w:ascii="Tinos" w:hAnsi="Tinos" w:eastAsia="Tinos" w:cs="Tinos"/>
          <w:sz w:val="22"/>
          <w:szCs w:val="22"/>
        </w:rPr>
        <w:t xml:space="preserve">муниципального района «Чернянский район»</w:t>
      </w:r>
      <w:r>
        <w:rPr>
          <w:rFonts w:ascii="Tinos" w:hAnsi="Tinos" w:eastAsia="Tinos" w:cs="Tinos"/>
          <w:sz w:val="22"/>
          <w:szCs w:val="22"/>
        </w:rPr>
      </w:r>
      <w:r>
        <w:rPr>
          <w:rFonts w:ascii="Tinos" w:hAnsi="Tinos" w:cs="Tinos"/>
          <w:sz w:val="22"/>
          <w:szCs w:val="22"/>
        </w:rPr>
      </w:r>
    </w:p>
    <w:p>
      <w:pPr>
        <w:pStyle w:val="839"/>
        <w:jc w:val="right"/>
        <w:tabs>
          <w:tab w:val="left" w:pos="6525" w:leader="none"/>
        </w:tabs>
        <w:rPr>
          <w:rFonts w:ascii="Tinos" w:hAnsi="Tinos" w:cs="Tinos"/>
          <w:sz w:val="22"/>
          <w:szCs w:val="22"/>
        </w:rPr>
      </w:pPr>
      <w:r>
        <w:rPr>
          <w:rFonts w:ascii="Tinos" w:hAnsi="Tinos" w:eastAsia="Tinos" w:cs="Tinos"/>
          <w:sz w:val="22"/>
          <w:szCs w:val="22"/>
        </w:rPr>
        <w:t xml:space="preserve">Белгородской области</w:t>
      </w:r>
      <w:r>
        <w:rPr>
          <w:rFonts w:ascii="Tinos" w:hAnsi="Tinos" w:eastAsia="Tinos" w:cs="Tinos"/>
          <w:sz w:val="22"/>
          <w:szCs w:val="22"/>
        </w:rPr>
      </w:r>
      <w:r>
        <w:rPr>
          <w:rFonts w:ascii="Tinos" w:hAnsi="Tinos" w:cs="Tinos"/>
          <w:sz w:val="22"/>
          <w:szCs w:val="22"/>
        </w:rPr>
      </w:r>
    </w:p>
    <w:p>
      <w:pPr>
        <w:pStyle w:val="832"/>
        <w:jc w:val="right"/>
        <w:tabs>
          <w:tab w:val="left" w:pos="5370" w:leader="none"/>
        </w:tabs>
        <w:rPr>
          <w:rFonts w:ascii="Tinos" w:hAnsi="Tinos" w:cs="Tinos"/>
          <w:sz w:val="22"/>
          <w:szCs w:val="22"/>
          <w:highlight w:val="none"/>
        </w:rPr>
      </w:pPr>
      <w:r>
        <w:rPr>
          <w:rFonts w:ascii="Tinos" w:hAnsi="Tinos" w:eastAsia="Tinos" w:cs="Tinos"/>
          <w:sz w:val="22"/>
          <w:szCs w:val="22"/>
        </w:rPr>
        <w:t xml:space="preserve">  </w:t>
        <w:tab/>
        <w:t xml:space="preserve">от 20.01.2025 г. № 1  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2"/>
          <w:szCs w:val="22"/>
          <w:highlight w:val="none"/>
        </w:rPr>
      </w:r>
    </w:p>
    <w:p>
      <w:pPr>
        <w:pStyle w:val="832"/>
        <w:jc w:val="center"/>
        <w:rPr>
          <w:rFonts w:ascii="Tinos" w:hAnsi="Tinos" w:cs="Tinos"/>
          <w:b/>
          <w:sz w:val="28"/>
          <w:szCs w:val="28"/>
        </w:rPr>
      </w:pPr>
      <w:r>
        <w:rPr>
          <w:rFonts w:ascii="Tinos" w:hAnsi="Tinos" w:eastAsia="Tinos" w:cs="Tinos"/>
          <w:b/>
          <w:sz w:val="28"/>
          <w:szCs w:val="28"/>
        </w:rPr>
      </w:r>
      <w:r>
        <w:rPr>
          <w:rFonts w:ascii="Tinos" w:hAnsi="Tinos" w:eastAsia="Tinos" w:cs="Tinos"/>
          <w:b/>
          <w:sz w:val="28"/>
          <w:szCs w:val="28"/>
        </w:rPr>
      </w:r>
      <w:r>
        <w:rPr>
          <w:rFonts w:ascii="Tinos" w:hAnsi="Tinos" w:cs="Tinos"/>
          <w:b/>
          <w:sz w:val="28"/>
          <w:szCs w:val="28"/>
        </w:rPr>
      </w:r>
    </w:p>
    <w:p>
      <w:pPr>
        <w:pStyle w:val="839"/>
        <w:jc w:val="center"/>
        <w:rPr>
          <w:rFonts w:ascii="Tinos" w:hAnsi="Tinos" w:cs="Tinos"/>
          <w:b/>
          <w:sz w:val="24"/>
          <w:szCs w:val="24"/>
        </w:rPr>
      </w:pPr>
      <w:r>
        <w:rPr>
          <w:rFonts w:ascii="Tinos" w:hAnsi="Tinos" w:eastAsia="Tinos" w:cs="Tinos"/>
          <w:b/>
          <w:sz w:val="24"/>
          <w:szCs w:val="24"/>
        </w:rPr>
        <w:t xml:space="preserve">ПЛАН</w:t>
      </w:r>
      <w:r>
        <w:rPr>
          <w:rFonts w:ascii="Tinos" w:hAnsi="Tinos" w:eastAsia="Tinos" w:cs="Tinos"/>
          <w:b/>
          <w:sz w:val="24"/>
          <w:szCs w:val="24"/>
        </w:rPr>
      </w:r>
      <w:r>
        <w:rPr>
          <w:rFonts w:ascii="Tinos" w:hAnsi="Tinos" w:cs="Tinos"/>
          <w:b/>
          <w:sz w:val="24"/>
          <w:szCs w:val="24"/>
        </w:rPr>
      </w:r>
    </w:p>
    <w:p>
      <w:pPr>
        <w:pStyle w:val="839"/>
        <w:jc w:val="center"/>
        <w:rPr>
          <w:rFonts w:ascii="Tinos" w:hAnsi="Tinos" w:cs="Tinos"/>
          <w:b/>
          <w:bCs/>
          <w:sz w:val="24"/>
          <w:szCs w:val="24"/>
          <w:highlight w:val="none"/>
        </w:rPr>
      </w:pPr>
      <w:r>
        <w:rPr>
          <w:rFonts w:ascii="Tinos" w:hAnsi="Tinos" w:eastAsia="Tinos" w:cs="Tinos"/>
          <w:b/>
          <w:sz w:val="24"/>
          <w:szCs w:val="24"/>
          <w:lang w:eastAsia="en-US"/>
        </w:rPr>
        <w:t xml:space="preserve">мероприятий по противодействию коррупции                                                                                            в администрации </w:t>
      </w:r>
      <w:r>
        <w:rPr>
          <w:rFonts w:ascii="Tinos" w:hAnsi="Tinos" w:eastAsia="Tinos" w:cs="Tinos"/>
          <w:b/>
          <w:sz w:val="24"/>
          <w:szCs w:val="24"/>
          <w:lang w:eastAsia="en-US"/>
        </w:rPr>
        <w:t xml:space="preserve">Малотроицкого сельского поселения                                                                на 202</w:t>
      </w:r>
      <w:r>
        <w:rPr>
          <w:rFonts w:ascii="Tinos" w:hAnsi="Tinos" w:eastAsia="Tinos" w:cs="Tinos"/>
          <w:b/>
          <w:sz w:val="24"/>
          <w:szCs w:val="24"/>
          <w:lang w:eastAsia="en-US"/>
        </w:rPr>
        <w:t xml:space="preserve">5</w:t>
      </w:r>
      <w:r>
        <w:rPr>
          <w:rFonts w:ascii="Tinos" w:hAnsi="Tinos" w:eastAsia="Tinos" w:cs="Tinos"/>
          <w:b/>
          <w:sz w:val="24"/>
          <w:szCs w:val="24"/>
          <w:lang w:eastAsia="en-US"/>
        </w:rPr>
        <w:t xml:space="preserve"> год</w:t>
      </w:r>
      <w:r>
        <w:rPr>
          <w:rFonts w:ascii="Tinos" w:hAnsi="Tinos" w:eastAsia="Tinos" w:cs="Tinos"/>
          <w:b/>
          <w:bCs/>
          <w:sz w:val="24"/>
          <w:szCs w:val="24"/>
          <w:highlight w:val="none"/>
          <w:lang w:eastAsia="en-US"/>
        </w:rPr>
      </w:r>
      <w:r>
        <w:rPr>
          <w:rFonts w:ascii="Tinos" w:hAnsi="Tinos" w:cs="Tinos"/>
          <w:b/>
          <w:bCs/>
          <w:sz w:val="24"/>
          <w:szCs w:val="24"/>
          <w:highlight w:val="none"/>
        </w:rPr>
      </w:r>
    </w:p>
    <w:p>
      <w:pPr>
        <w:pStyle w:val="839"/>
        <w:jc w:val="center"/>
        <w:rPr>
          <w:rFonts w:ascii="Tinos" w:hAnsi="Tinos" w:cs="Tinos"/>
          <w:b/>
          <w:bCs/>
          <w:sz w:val="24"/>
          <w:szCs w:val="24"/>
        </w:rPr>
      </w:pPr>
      <w:r>
        <w:rPr>
          <w:rFonts w:ascii="Tinos" w:hAnsi="Tinos" w:eastAsia="Tinos" w:cs="Tinos"/>
          <w:b/>
          <w:sz w:val="24"/>
          <w:szCs w:val="24"/>
          <w:highlight w:val="none"/>
          <w:lang w:eastAsia="en-US"/>
        </w:rPr>
      </w:r>
      <w:r>
        <w:rPr>
          <w:rFonts w:ascii="Tinos" w:hAnsi="Tinos" w:eastAsia="Tinos" w:cs="Tinos"/>
          <w:b/>
          <w:bCs/>
          <w:sz w:val="24"/>
          <w:szCs w:val="24"/>
          <w:lang w:eastAsia="en-US"/>
        </w:rPr>
      </w:r>
      <w:r>
        <w:rPr>
          <w:rFonts w:ascii="Tinos" w:hAnsi="Tinos" w:cs="Tinos"/>
          <w:b/>
          <w:bCs/>
          <w:sz w:val="24"/>
          <w:szCs w:val="24"/>
        </w:rPr>
      </w:r>
    </w:p>
    <w:p>
      <w:pPr>
        <w:pStyle w:val="839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tbl>
      <w:tblPr>
        <w:tblW w:w="10065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0"/>
        <w:gridCol w:w="1843"/>
        <w:gridCol w:w="2554"/>
      </w:tblGrid>
      <w:tr>
        <w:tblPrEx/>
        <w:trPr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№ 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п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/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п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  Наименование мероприятия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Срок выполнения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Ответственный  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</w:tr>
      <w:tr>
        <w:tblPrEx/>
        <w:trPr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left"/>
              <w:spacing w:line="240" w:lineRule="auto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Проведение мониторинга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антикоррупционного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законодательства по противодействию коррупции для муниципальных служащих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постоянно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Главный специалист, управляющая делами 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left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 Обеспечение проведения в установленном порядке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антикоррупционной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экспертизы проектов нормативных правовых актов и нормативных правовых актов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постоянно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sz w:val="24"/>
                <w:szCs w:val="24"/>
              </w:rPr>
              <w:outlineLvl w:val="0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Главный специалист, управляющая делами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left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Приведение нормативных правовых актов сельского поселения, регламентирующих вопросы противодействия коррупции в соответствии с требованиями   законодательства, а также 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разработка новых нормативных правовых актов в сфере противодействия коррупции  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по мере необходимости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sz w:val="24"/>
                <w:szCs w:val="24"/>
              </w:rPr>
              <w:outlineLvl w:val="0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Главный специалист, управляющая делами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left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Своевременное устранение выявленных прокуратурой Чернянского района, Управлением Министерства юстиции РФ по Белгородской   области в нормативных правовых актах сельского поселения  и их проектах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коррупциогенных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факторов 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постоянно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sz w:val="24"/>
                <w:szCs w:val="24"/>
              </w:rPr>
              <w:outlineLvl w:val="0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Главный специалист, управляющая делами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left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Обобщение изложенных в актах прокурорского реагирования нарушений 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постоянно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Главный специалист, управляющая делами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left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Обеспечение  размещения проектов муниципальных нормативных правовых актов   на официальном   сайте администрации сельского поселения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постоянно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Главный специалист, управляющая делами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left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Поддерживание в актуальном состоянии подраздела «Противодействие коррупции» на официальном сайте администрации сельского поселения  в информационно-телекоммуникационной сети «Интернет»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постоянно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sz w:val="24"/>
                <w:szCs w:val="24"/>
              </w:rPr>
              <w:outlineLvl w:val="0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Главный специалист, управляющая делами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left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Проведение мониторинга федерального и областного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антикоррупционного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законодательства в целях принятия нормативных правовых актов по противодействию коррупции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постоянно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Главный специалист, управляющая делами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left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Организация работы по предупреждению коррупции в сельском поселении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постоянно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Глава администрации сельского поселения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>
          <w:trHeight w:val="1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left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vAlign w:val="top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Информирование населения сельского поселения о реализации 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антикоррупционной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 политики в администрации сельского поселения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постоянно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vAlign w:val="top"/>
            <w:textDirection w:val="lrTb"/>
            <w:noWrap w:val="false"/>
          </w:tcPr>
          <w:p>
            <w:pPr>
              <w:spacing w:line="240" w:lineRule="auto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Глава администрации сельского поселения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left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Систематический анализ коррупционных рисков, возникающих при реализации своих функций муниципальными служащими, работниками администрации сельского  поселения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spacing w:line="240" w:lineRule="auto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ежеквартально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Глава администрации сельского поселения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left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Организация ин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формирования муниципальных служащих и лиц, замещающих муниципальные должности, об основных положениях законодательства Российской Федерации о противодействии коррупции, в том числе об установлении наказания за получение и дачу взятки, посредничество во взя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точничестве, об увольнении в связи с утратой доверия, порядке проверки достоверности сведений о доходах, расходах, об имуществе и обязательствах имущественного характера, представляемых муниципальными служащими и лицами, замещающими муниципальные должности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, в соответствии с законодательством Российской Федерации о противодействии коррупции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в течение года по мере необходимости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sz w:val="24"/>
                <w:szCs w:val="24"/>
              </w:rPr>
              <w:outlineLvl w:val="0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Глава администрации сельского поселения  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left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Проведение анализа обращений граждан на предмет наличия информации о фактах коррупции со стороны лиц, замещающих должности муниципальной службы и муниципальных служащих органов местного самоуправления сельского поселения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постоянно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Глава администрации сельского поселения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left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Обеспечение сбора сведений об адресах сайтов и (или) страниц сайтов в информационно-телекоммуникационной сети «Интернет»,  на которых муниципальный служащий размещал общедоступную информацию, а также данные, позволяющие его идентифицировать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01.04.202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5 г.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</w:r>
            <w:r>
              <w:rPr>
                <w:rFonts w:ascii="Tinos" w:hAnsi="Tinos" w:cs="Tinos"/>
                <w:bCs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Главный специалист, управляющая делами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left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Обеспечение в установленном порядке сбора справок о доходах, расходах, об имуществе и обязательствах имущ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ественного характера муниципального служащего, а также о доходах, расходах, об имуществе и обязательствах имущественного характера его супруги (супруга) и несовершеннолетних детей, при необходимости проведение проверок полноты и достоверности этих сведений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ежегодно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в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установленный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законодатель-ством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срок  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Глава администрации сельского поселения, главный специалист, управляющая делами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left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Обеспечение соб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людения лицами, претендующими на замещение должностей муниципальной службы, включенных в Перечень должностей муниципальной службы, муниципальных должностей администрации сельского поселения, при назначении на которые граждане и при замещении которых муници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пальные служащие и лица, замещающие муниципальные должности,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характера своих супруги (супруга) и несовершеннолетних детей,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требований о представлении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при назначении на должность муниципаль-ной службы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  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Глава администрации сельского поселения, главный специалист, управляющая делами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left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nos" w:hAnsi="Tinos" w:cs="Tinos"/>
                <w:sz w:val="2"/>
                <w:szCs w:val="2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Проведение мониторинга (обеспечение контроля) за соблюдением муниципальными служащими запретов, ограничений и требований, установленных в целях противодействия коррупции, в том числе мер по предотвраще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нию и (или) урегулированию конфликта интересов (в т.ч. по предварительному уведомлению представителя нанимателя о намерении выполнять иную оплачиваемую работу, при заключении трудовых и гражданско-правовых договоров после увольнения с муниципальной службы)</w:t>
            </w:r>
            <w:r>
              <w:rPr>
                <w:rFonts w:ascii="Tinos" w:hAnsi="Tinos" w:eastAsia="Tinos" w:cs="Tinos"/>
                <w:sz w:val="2"/>
                <w:szCs w:val="2"/>
              </w:rPr>
            </w:r>
            <w:r>
              <w:rPr>
                <w:rFonts w:ascii="Tinos" w:hAnsi="Tinos" w:cs="Tinos"/>
                <w:sz w:val="2"/>
                <w:szCs w:val="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ежегодно,           по истечении срока, установленного для предоставления уточненных сведений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Глава администрации сельского поселения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left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Организация проведения занятий и совещаний с муниципальными  служащими   по проблемам коррупции, этике муниципальной службы и  предотвращению возникновения  конфликта интересов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в течение года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Глава администрации сельского поселения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left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Обеспечение формирования и подготовки резерва кадров  для замещения муниципальных должностей и должностей муниципальной службы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постоянно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Глава администрации сельского поселения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left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Организация работы по выявлению случаев возникновения конфликта интересов, одно из сторон которого являются муниципальные служащие администрации сельского поселения, и принятие предусмотренных законодательством Российской Федерации мер по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предотвращению и урегулированию конфликта интересов.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в течение года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Глава администрации сельского поселения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left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Проведение разъяснительной работы с муниципальными служащими (проведение совещаний) по вопросам: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- соблюдения ограничений, запретов и исполнения обязанностей, установленных в целях противодействия коррупции, в том числе ограничений, касающихся получения подарков; 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- формирования негативного отношения к коррупции, дарению подарков; 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- о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взятки;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- о необходимости уведомлять своего непосредственного начальника о возникшем конфликте интересов или о возможности его возникновения, как только об этом станет известно.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в течение года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Глава администрации сельского поселения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left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Размещение тематических публикаций на официальном сайте администрации сельского поселения в информационно-телекоммуникационной сети «Интернет»               по вопросам противодействия коррупции.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ежегодно 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Главный специалист, управляющая делами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left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Осуществление 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контроля за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  соблюдением действующего законодательства, регулирующего осуществление закупок  товаров, работ, услуг для  обеспечения муниципальных нужд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постоянно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Глава администрации сельского поселения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left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Обеспечение 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контроля за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 выполнением контрактных обязательств, прозрачности процедур закупок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постоянно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Глава администрации сельского поселения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left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Обеспечение открытости и доступности информации о бюджетном процессе в сельском поселении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постоянно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Глава администрации  сельского поселения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left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Участие муниципальных служащих, 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работников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 в должност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ные обязанности которых входит участие в противодействии коррупции, в мероприятиях по профессиональному развитию в области противодействию коррупции, в том числе их обучение по дополнительным профессиональным программам в области противодействии коррупции.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постоянно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Глава администрации сельского поселения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left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Участие лиц, впервые поступивших на муниципальную службу или на работу и замещающих должности, связанные с соблюдением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антикоррупционных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стандартов, в мероприятиях по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профессиональному развитию в области противодействия коррупции. 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При назначении на должность муниципальной службы или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поступления на работу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Глава администрации сельского поселения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left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Участие муниципальных служащих, 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работников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 в должностные обязанности которых входит  участие в проведении закупок, товаров, р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абот, услуг для обеспечения государственных  (муниципальных) нужд, 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постоянно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Глава администрации сельского поселения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left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spacing w:line="240" w:lineRule="auto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pacing w:val="-1"/>
                <w:sz w:val="24"/>
                <w:szCs w:val="24"/>
              </w:rPr>
              <w:t xml:space="preserve">Обнародование (опубликование) в СМИ</w:t>
            </w:r>
            <w:r>
              <w:rPr>
                <w:rFonts w:ascii="Tinos" w:hAnsi="Tinos" w:eastAsia="Tinos" w:cs="Tinos"/>
                <w:color w:val="000000"/>
                <w:spacing w:val="-1"/>
                <w:sz w:val="24"/>
                <w:szCs w:val="24"/>
              </w:rPr>
              <w:t xml:space="preserve">, на официальном сайте  информации о деятельности администрации  сельского поселения в соответствии с Федеральным законом от 09.02.2009 г. № 8-ФЗ «Об обеспечении доступа к информации о деятельности государственных органов и органов местного самоуправления»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pacing w:val="-1"/>
                <w:sz w:val="24"/>
                <w:szCs w:val="24"/>
              </w:rPr>
              <w:t xml:space="preserve">В соответствии с Федеральным законом от 09.02.2009 г.  № 8-ФЗ «Об обеспечении доступа к информации о деятельности государственных органов и органов местного самоуправле-ния»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Глава администрации сельского поселения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left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Проведение мониторинга выполнения планов мероприятий по противодействию коррупции.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 раз в полугодие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Глава администрации сельского поселения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left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Реализация механизмов публичной отчетности о результатах работы главы администрации сельского поселения.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в течение года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Глава администрации сельского поселения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left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Обеспечение доступа граждан и организаций к информации о деятельности администрации сельского поселения в сфере противодействия коррупции.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в течение года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Глава администрации сельского поселения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left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Взаимодействие с органами внутренних дел, прокуратуры по вопросам предупреждения коррупции и борьбы с ней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в течение года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Глава администрации сельского поселения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left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Разработка проекта плана мероприятий по противодействию коррупции в администрации сельского поселения на 2026 год, размещение его на официальном сайте в информационно-телекоммуникационной сети «Интернет» в разделе «Противодействие коррупции»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color w:val="000000"/>
                <w:spacing w:val="-1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pacing w:val="-1"/>
                <w:sz w:val="24"/>
                <w:szCs w:val="24"/>
              </w:rPr>
              <w:t xml:space="preserve">до 30 декабря 202</w:t>
            </w:r>
            <w:r>
              <w:rPr>
                <w:rFonts w:ascii="Tinos" w:hAnsi="Tinos" w:eastAsia="Tinos" w:cs="Tinos"/>
                <w:color w:val="000000"/>
                <w:spacing w:val="-1"/>
                <w:sz w:val="24"/>
                <w:szCs w:val="24"/>
              </w:rPr>
              <w:t xml:space="preserve">5</w:t>
            </w:r>
            <w:r>
              <w:rPr>
                <w:rFonts w:ascii="Tinos" w:hAnsi="Tinos" w:eastAsia="Tinos" w:cs="Tinos"/>
                <w:color w:val="000000"/>
                <w:spacing w:val="-1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pacing w:val="-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Глава администрации сельского поселения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left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Р</w:t>
            </w:r>
            <w:r>
              <w:rPr>
                <w:rFonts w:ascii="Tinos" w:hAnsi="Tinos" w:eastAsia="Tinos" w:cs="Tinos"/>
                <w:sz w:val="24"/>
                <w:szCs w:val="24"/>
                <w:highlight w:val="none"/>
              </w:rPr>
              <w:t xml:space="preserve">ассмотрение в органах местного самоуправления вопроса  правоприменительной практики по результатам вступивших в законную силу решений судов, арбитражных судов о признании недействит</w:t>
            </w:r>
            <w:r>
              <w:rPr>
                <w:rFonts w:ascii="Tinos" w:hAnsi="Tinos" w:eastAsia="Tinos" w:cs="Tinos"/>
                <w:sz w:val="24"/>
                <w:szCs w:val="24"/>
                <w:highlight w:val="none"/>
              </w:rPr>
              <w:t xml:space="preserve">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принятия  мер по предупреждению и устранению причин выявленных нарушений не реже одного раза в квартал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color w:val="000000"/>
                <w:spacing w:val="-1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pacing w:val="-1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в течение года</w:t>
            </w:r>
            <w:r>
              <w:rPr>
                <w:rFonts w:ascii="Tinos" w:hAnsi="Tinos" w:eastAsia="Tinos" w:cs="Tinos"/>
                <w:color w:val="000000"/>
                <w:spacing w:val="-1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pacing w:val="-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Глава администрации сельского поселения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left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8"/>
                <w:szCs w:val="28"/>
                <w:highlight w:val="none"/>
              </w:rPr>
              <w:t xml:space="preserve">В</w:t>
            </w:r>
            <w:r>
              <w:rPr>
                <w:rFonts w:ascii="Tinos" w:hAnsi="Tinos" w:eastAsia="Tinos" w:cs="Tinos"/>
                <w:sz w:val="24"/>
                <w:szCs w:val="24"/>
                <w:highlight w:val="none"/>
              </w:rPr>
              <w:t xml:space="preserve">недрение в практику кадровой работы органов местного самоуправления правило, в соответствии с которым длительное, безупречное и эффективное исполнение  государственным</w:t>
            </w:r>
            <w:r>
              <w:rPr>
                <w:rFonts w:ascii="Tinos" w:hAnsi="Tinos" w:eastAsia="Tinos" w:cs="Tinos"/>
                <w:sz w:val="24"/>
                <w:szCs w:val="24"/>
                <w:highlight w:val="none"/>
              </w:rPr>
              <w:t xml:space="preserve"> и муниципальным служащим </w:t>
            </w:r>
            <w:r>
              <w:rPr>
                <w:rFonts w:ascii="Tinos" w:hAnsi="Tinos" w:eastAsia="Tinos" w:cs="Tinos"/>
                <w:sz w:val="24"/>
                <w:szCs w:val="24"/>
                <w:highlight w:val="none"/>
              </w:rPr>
              <w:t xml:space="preserve">своих должностных обязанностей должно в  обязательном порядке учитываться при назначении его на вышестоящую должность, присвоении ему воинского или специального звания, классного чина, дипломатического ранга или при его поощрении не реже одного раза в год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color w:val="000000"/>
                <w:spacing w:val="-1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pacing w:val="-1"/>
                <w:sz w:val="24"/>
                <w:szCs w:val="24"/>
              </w:rPr>
              <w:t xml:space="preserve">постоянно</w:t>
            </w:r>
            <w:r>
              <w:rPr>
                <w:rFonts w:ascii="Tinos" w:hAnsi="Tinos" w:eastAsia="Tinos" w:cs="Tinos"/>
                <w:color w:val="000000"/>
                <w:spacing w:val="-1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pacing w:val="-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Главный специалист, управляющая делами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</w:tbl>
    <w:p>
      <w:pPr>
        <w:pStyle w:val="832"/>
        <w:jc w:val="center"/>
        <w:spacing w:line="240" w:lineRule="auto"/>
        <w:rPr>
          <w:rFonts w:ascii="Tinos" w:hAnsi="Tinos" w:cs="Tinos"/>
          <w:b/>
          <w:sz w:val="28"/>
          <w:szCs w:val="28"/>
        </w:rPr>
      </w:pPr>
      <w:r>
        <w:rPr>
          <w:rFonts w:ascii="Tinos" w:hAnsi="Tinos" w:eastAsia="Tinos" w:cs="Tinos"/>
          <w:b/>
          <w:sz w:val="28"/>
          <w:szCs w:val="28"/>
        </w:rPr>
        <w:t xml:space="preserve">    </w:t>
      </w:r>
      <w:r>
        <w:rPr>
          <w:rFonts w:ascii="Tinos" w:hAnsi="Tinos" w:eastAsia="Tinos" w:cs="Tinos"/>
          <w:b/>
          <w:sz w:val="28"/>
          <w:szCs w:val="28"/>
        </w:rPr>
      </w:r>
      <w:r>
        <w:rPr>
          <w:rFonts w:ascii="Tinos" w:hAnsi="Tinos" w:cs="Tinos"/>
          <w:b/>
          <w:sz w:val="28"/>
          <w:szCs w:val="28"/>
        </w:rPr>
      </w:r>
    </w:p>
    <w:p>
      <w:pPr>
        <w:spacing w:line="240" w:lineRule="auto"/>
        <w:rPr>
          <w:rFonts w:ascii="Tinos" w:hAnsi="Tinos" w:cs="Tinos"/>
        </w:rPr>
      </w:pPr>
      <w:r>
        <w:rPr>
          <w:rFonts w:ascii="Tinos" w:hAnsi="Tinos" w:eastAsia="Tinos" w:cs="Tinos"/>
        </w:rPr>
      </w:r>
      <w:r>
        <w:rPr>
          <w:rFonts w:ascii="Tinos" w:hAnsi="Tinos" w:eastAsia="Tinos" w:cs="Tinos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 Spacing"/>
    <w:basedOn w:val="832"/>
    <w:uiPriority w:val="1"/>
    <w:qFormat/>
    <w:pPr>
      <w:spacing w:after="0" w:line="240" w:lineRule="auto"/>
    </w:pPr>
  </w:style>
  <w:style w:type="paragraph" w:styleId="836">
    <w:name w:val="List Paragraph"/>
    <w:basedOn w:val="832"/>
    <w:uiPriority w:val="34"/>
    <w:qFormat/>
    <w:pPr>
      <w:contextualSpacing/>
      <w:ind w:left="720"/>
    </w:pPr>
  </w:style>
  <w:style w:type="character" w:styleId="837" w:default="1">
    <w:name w:val="Default Paragraph Font"/>
    <w:uiPriority w:val="1"/>
    <w:semiHidden/>
    <w:unhideWhenUsed/>
  </w:style>
  <w:style w:type="character" w:styleId="838" w:customStyle="1">
    <w:name w:val="Font Style20"/>
    <w:uiPriority w:val="99"/>
    <w:rPr>
      <w:rFonts w:ascii="Times New Roman" w:hAnsi="Times New Roman" w:cs="Times New Roman"/>
      <w:sz w:val="28"/>
      <w:szCs w:val="28"/>
    </w:rPr>
  </w:style>
  <w:style w:type="paragraph" w:styleId="839" w:customStyle="1">
    <w:name w:val="Без интервала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2</cp:revision>
  <dcterms:modified xsi:type="dcterms:W3CDTF">2025-06-24T08:05:20Z</dcterms:modified>
</cp:coreProperties>
</file>